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D1DE7" w14:textId="77777777" w:rsidR="001B3DE9" w:rsidRDefault="00000000">
      <w:pPr>
        <w:jc w:val="center"/>
        <w:rPr>
          <w:b/>
        </w:rPr>
      </w:pPr>
      <w:r>
        <w:rPr>
          <w:b/>
        </w:rPr>
        <w:t xml:space="preserve">SYLLABUS </w:t>
      </w:r>
    </w:p>
    <w:p w14:paraId="1040ECFB" w14:textId="77777777" w:rsidR="001B3DE9" w:rsidRDefault="00000000">
      <w:pPr>
        <w:jc w:val="center"/>
        <w:rPr>
          <w:b/>
        </w:rPr>
      </w:pPr>
      <w:r>
        <w:rPr>
          <w:b/>
        </w:rPr>
        <w:t xml:space="preserve">Fall semester 2024-2025 academic year </w:t>
      </w:r>
    </w:p>
    <w:p w14:paraId="25D0064B" w14:textId="77777777" w:rsidR="001B3DE9" w:rsidRDefault="00000000">
      <w:pPr>
        <w:jc w:val="center"/>
        <w:rPr>
          <w:b/>
        </w:rPr>
      </w:pPr>
      <w:r>
        <w:rPr>
          <w:b/>
        </w:rPr>
        <w:t xml:space="preserve">Educational program “6B02311 Translation studies in the sphere of international and legal relation” </w:t>
      </w:r>
    </w:p>
    <w:p w14:paraId="388E2C0F" w14:textId="77777777" w:rsidR="001B3DE9" w:rsidRDefault="001B3DE9">
      <w:pPr>
        <w:rPr>
          <w:color w:val="FF0000"/>
          <w:sz w:val="20"/>
          <w:szCs w:val="20"/>
        </w:rPr>
      </w:pPr>
    </w:p>
    <w:tbl>
      <w:tblPr>
        <w:tblStyle w:val="a"/>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275"/>
        <w:gridCol w:w="994"/>
        <w:gridCol w:w="992"/>
        <w:gridCol w:w="1134"/>
        <w:gridCol w:w="992"/>
        <w:gridCol w:w="1134"/>
        <w:gridCol w:w="2268"/>
      </w:tblGrid>
      <w:tr w:rsidR="001B3DE9" w14:paraId="2B3D7FE3" w14:textId="77777777">
        <w:trPr>
          <w:trHeight w:val="265"/>
        </w:trPr>
        <w:tc>
          <w:tcPr>
            <w:tcW w:w="1701" w:type="dxa"/>
            <w:vMerge w:val="restart"/>
            <w:tcBorders>
              <w:top w:val="single" w:sz="4" w:space="0" w:color="000000"/>
              <w:left w:val="single" w:sz="4" w:space="0" w:color="000000"/>
              <w:right w:val="single" w:sz="4" w:space="0" w:color="000000"/>
            </w:tcBorders>
            <w:shd w:val="clear" w:color="auto" w:fill="DBE5F1"/>
          </w:tcPr>
          <w:p w14:paraId="413D19DC" w14:textId="77777777" w:rsidR="001B3DE9" w:rsidRDefault="00000000">
            <w:pPr>
              <w:shd w:val="clear" w:color="auto" w:fill="DBE5F1"/>
              <w:rPr>
                <w:b/>
                <w:sz w:val="20"/>
                <w:szCs w:val="20"/>
              </w:rPr>
            </w:pPr>
            <w:r>
              <w:rPr>
                <w:b/>
                <w:sz w:val="20"/>
                <w:szCs w:val="20"/>
              </w:rPr>
              <w:t xml:space="preserve">ID </w:t>
            </w:r>
          </w:p>
          <w:p w14:paraId="6015E1AA" w14:textId="77777777" w:rsidR="001B3DE9" w:rsidRDefault="00000000">
            <w:pPr>
              <w:shd w:val="clear" w:color="auto" w:fill="DBE5F1"/>
              <w:rPr>
                <w:b/>
                <w:sz w:val="20"/>
                <w:szCs w:val="20"/>
              </w:rPr>
            </w:pPr>
            <w:r>
              <w:rPr>
                <w:b/>
                <w:sz w:val="20"/>
                <w:szCs w:val="20"/>
              </w:rPr>
              <w:t xml:space="preserve">and name </w:t>
            </w:r>
          </w:p>
          <w:p w14:paraId="427F214E" w14:textId="77777777" w:rsidR="001B3DE9" w:rsidRDefault="00000000">
            <w:pPr>
              <w:rPr>
                <w:b/>
                <w:sz w:val="20"/>
                <w:szCs w:val="20"/>
              </w:rPr>
            </w:pPr>
            <w:r>
              <w:rPr>
                <w:b/>
                <w:sz w:val="20"/>
                <w:szCs w:val="20"/>
              </w:rPr>
              <w:t>of course</w:t>
            </w:r>
          </w:p>
        </w:tc>
        <w:tc>
          <w:tcPr>
            <w:tcW w:w="2269"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14:paraId="222D926B" w14:textId="77777777" w:rsidR="001B3DE9" w:rsidRDefault="00000000">
            <w:pPr>
              <w:rPr>
                <w:b/>
                <w:sz w:val="20"/>
                <w:szCs w:val="20"/>
              </w:rPr>
            </w:pPr>
            <w:r>
              <w:rPr>
                <w:b/>
                <w:sz w:val="20"/>
                <w:szCs w:val="20"/>
              </w:rPr>
              <w:t xml:space="preserve">Independent work </w:t>
            </w:r>
          </w:p>
          <w:p w14:paraId="4956C79F" w14:textId="77777777" w:rsidR="001B3DE9" w:rsidRDefault="00000000">
            <w:pPr>
              <w:rPr>
                <w:b/>
                <w:color w:val="FF0000"/>
                <w:sz w:val="20"/>
                <w:szCs w:val="20"/>
              </w:rPr>
            </w:pPr>
            <w:r>
              <w:rPr>
                <w:b/>
                <w:sz w:val="20"/>
                <w:szCs w:val="20"/>
              </w:rPr>
              <w:t>of the student</w:t>
            </w:r>
          </w:p>
          <w:p w14:paraId="2134F3CF" w14:textId="77777777" w:rsidR="001B3DE9" w:rsidRDefault="00000000">
            <w:pPr>
              <w:rPr>
                <w:b/>
                <w:sz w:val="20"/>
                <w:szCs w:val="20"/>
              </w:rPr>
            </w:pPr>
            <w:r>
              <w:rPr>
                <w:b/>
                <w:sz w:val="20"/>
                <w:szCs w:val="20"/>
              </w:rPr>
              <w:t>(IWS)</w:t>
            </w:r>
          </w:p>
          <w:p w14:paraId="077A05E6" w14:textId="77777777" w:rsidR="001B3DE9" w:rsidRDefault="001B3DE9">
            <w:pPr>
              <w:rPr>
                <w:i/>
                <w:sz w:val="20"/>
                <w:szCs w:val="20"/>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BE5F1"/>
          </w:tcPr>
          <w:p w14:paraId="6F40F6C8" w14:textId="77777777" w:rsidR="001B3DE9" w:rsidRDefault="00000000">
            <w:pPr>
              <w:rPr>
                <w:b/>
                <w:sz w:val="20"/>
                <w:szCs w:val="20"/>
              </w:rPr>
            </w:pPr>
            <w:r>
              <w:rPr>
                <w:b/>
                <w:sz w:val="20"/>
                <w:szCs w:val="20"/>
              </w:rPr>
              <w:t>Number of credits</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2A4859A2" w14:textId="77777777" w:rsidR="001B3DE9" w:rsidRDefault="00000000">
            <w:pPr>
              <w:rPr>
                <w:b/>
                <w:sz w:val="20"/>
                <w:szCs w:val="20"/>
              </w:rPr>
            </w:pPr>
            <w:r>
              <w:rPr>
                <w:b/>
                <w:sz w:val="20"/>
                <w:szCs w:val="20"/>
              </w:rPr>
              <w:t>General</w:t>
            </w:r>
          </w:p>
          <w:p w14:paraId="34A362CF" w14:textId="77777777" w:rsidR="001B3DE9" w:rsidRDefault="00000000">
            <w:pPr>
              <w:rPr>
                <w:b/>
                <w:sz w:val="20"/>
                <w:szCs w:val="20"/>
              </w:rPr>
            </w:pPr>
            <w:r>
              <w:rPr>
                <w:b/>
                <w:sz w:val="20"/>
                <w:szCs w:val="20"/>
              </w:rPr>
              <w:t xml:space="preserve">number </w:t>
            </w:r>
          </w:p>
          <w:p w14:paraId="7B12798F" w14:textId="77777777" w:rsidR="001B3DE9" w:rsidRDefault="00000000">
            <w:pPr>
              <w:rPr>
                <w:b/>
                <w:sz w:val="20"/>
                <w:szCs w:val="20"/>
              </w:rPr>
            </w:pPr>
            <w:r>
              <w:rPr>
                <w:b/>
                <w:sz w:val="20"/>
                <w:szCs w:val="20"/>
              </w:rPr>
              <w:t>of credits</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0ECE6567" w14:textId="77777777" w:rsidR="001B3DE9" w:rsidRDefault="00000000">
            <w:pPr>
              <w:rPr>
                <w:b/>
                <w:sz w:val="20"/>
                <w:szCs w:val="20"/>
              </w:rPr>
            </w:pPr>
            <w:r>
              <w:rPr>
                <w:b/>
                <w:sz w:val="20"/>
                <w:szCs w:val="20"/>
              </w:rPr>
              <w:t xml:space="preserve">Independent work </w:t>
            </w:r>
          </w:p>
          <w:p w14:paraId="1F14DD0A" w14:textId="77777777" w:rsidR="001B3DE9" w:rsidRDefault="00000000">
            <w:pPr>
              <w:rPr>
                <w:b/>
                <w:sz w:val="20"/>
                <w:szCs w:val="20"/>
              </w:rPr>
            </w:pPr>
            <w:r>
              <w:rPr>
                <w:b/>
                <w:sz w:val="20"/>
                <w:szCs w:val="20"/>
              </w:rPr>
              <w:t>of the student</w:t>
            </w:r>
          </w:p>
          <w:p w14:paraId="7E707A15" w14:textId="77777777" w:rsidR="001B3DE9" w:rsidRDefault="00000000">
            <w:pPr>
              <w:rPr>
                <w:b/>
                <w:sz w:val="20"/>
                <w:szCs w:val="20"/>
              </w:rPr>
            </w:pPr>
            <w:r>
              <w:rPr>
                <w:b/>
                <w:sz w:val="20"/>
                <w:szCs w:val="20"/>
              </w:rPr>
              <w:t xml:space="preserve">under the guidance </w:t>
            </w:r>
          </w:p>
          <w:p w14:paraId="3C087356" w14:textId="77777777" w:rsidR="001B3DE9" w:rsidRDefault="00000000">
            <w:pPr>
              <w:rPr>
                <w:i/>
                <w:color w:val="FF0000"/>
                <w:sz w:val="20"/>
                <w:szCs w:val="20"/>
              </w:rPr>
            </w:pPr>
            <w:r>
              <w:rPr>
                <w:b/>
                <w:sz w:val="20"/>
                <w:szCs w:val="20"/>
              </w:rPr>
              <w:t>of a teacher (IWST)</w:t>
            </w:r>
          </w:p>
        </w:tc>
      </w:tr>
      <w:tr w:rsidR="001B3DE9" w14:paraId="718D8BDB" w14:textId="77777777">
        <w:trPr>
          <w:trHeight w:val="883"/>
        </w:trPr>
        <w:tc>
          <w:tcPr>
            <w:tcW w:w="1701" w:type="dxa"/>
            <w:vMerge/>
            <w:tcBorders>
              <w:top w:val="single" w:sz="4" w:space="0" w:color="000000"/>
              <w:left w:val="single" w:sz="4" w:space="0" w:color="000000"/>
              <w:right w:val="single" w:sz="4" w:space="0" w:color="000000"/>
            </w:tcBorders>
            <w:shd w:val="clear" w:color="auto" w:fill="DBE5F1"/>
          </w:tcPr>
          <w:p w14:paraId="715FF28A" w14:textId="77777777" w:rsidR="001B3DE9" w:rsidRDefault="001B3DE9">
            <w:pPr>
              <w:widowControl w:val="0"/>
              <w:pBdr>
                <w:top w:val="nil"/>
                <w:left w:val="nil"/>
                <w:bottom w:val="nil"/>
                <w:right w:val="nil"/>
                <w:between w:val="nil"/>
              </w:pBdr>
              <w:spacing w:line="276" w:lineRule="auto"/>
              <w:rPr>
                <w:i/>
                <w:color w:val="FF0000"/>
                <w:sz w:val="20"/>
                <w:szCs w:val="20"/>
              </w:rPr>
            </w:pPr>
          </w:p>
        </w:tc>
        <w:tc>
          <w:tcPr>
            <w:tcW w:w="2269"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08E8987D" w14:textId="77777777" w:rsidR="001B3DE9" w:rsidRDefault="001B3DE9">
            <w:pPr>
              <w:widowControl w:val="0"/>
              <w:pBdr>
                <w:top w:val="nil"/>
                <w:left w:val="nil"/>
                <w:bottom w:val="nil"/>
                <w:right w:val="nil"/>
                <w:between w:val="nil"/>
              </w:pBdr>
              <w:spacing w:line="276" w:lineRule="auto"/>
              <w:rPr>
                <w:i/>
                <w:color w:val="FF000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5E2EACBB" w14:textId="77777777" w:rsidR="001B3DE9" w:rsidRDefault="00000000">
            <w:pPr>
              <w:jc w:val="center"/>
              <w:rPr>
                <w:b/>
                <w:sz w:val="20"/>
                <w:szCs w:val="20"/>
              </w:rPr>
            </w:pPr>
            <w:r>
              <w:rPr>
                <w:b/>
                <w:sz w:val="20"/>
                <w:szCs w:val="20"/>
              </w:rPr>
              <w:t>Lectures (L)</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3FA55A0D" w14:textId="77777777" w:rsidR="001B3DE9" w:rsidRDefault="00000000">
            <w:pPr>
              <w:jc w:val="center"/>
              <w:rPr>
                <w:b/>
                <w:sz w:val="20"/>
                <w:szCs w:val="20"/>
              </w:rPr>
            </w:pPr>
            <w:r>
              <w:rPr>
                <w:b/>
                <w:sz w:val="20"/>
                <w:szCs w:val="20"/>
              </w:rPr>
              <w:t>Practical classes (PC)</w:t>
            </w: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457C6F93" w14:textId="77777777" w:rsidR="001B3DE9" w:rsidRDefault="00000000">
            <w:pPr>
              <w:jc w:val="center"/>
              <w:rPr>
                <w:b/>
                <w:sz w:val="20"/>
                <w:szCs w:val="20"/>
              </w:rPr>
            </w:pPr>
            <w:r>
              <w:rPr>
                <w:b/>
                <w:sz w:val="20"/>
                <w:szCs w:val="20"/>
              </w:rPr>
              <w:t>Lab. classes (LC)</w:t>
            </w:r>
          </w:p>
        </w:tc>
        <w:tc>
          <w:tcPr>
            <w:tcW w:w="1134" w:type="dxa"/>
            <w:vMerge/>
            <w:tcBorders>
              <w:top w:val="single" w:sz="4" w:space="0" w:color="000000"/>
              <w:left w:val="single" w:sz="4" w:space="0" w:color="000000"/>
              <w:bottom w:val="single" w:sz="4" w:space="0" w:color="000000"/>
              <w:right w:val="single" w:sz="4" w:space="0" w:color="000000"/>
            </w:tcBorders>
            <w:shd w:val="clear" w:color="auto" w:fill="DBE5F1"/>
          </w:tcPr>
          <w:p w14:paraId="51D145D9" w14:textId="77777777" w:rsidR="001B3DE9" w:rsidRDefault="001B3DE9">
            <w:pPr>
              <w:widowControl w:val="0"/>
              <w:pBdr>
                <w:top w:val="nil"/>
                <w:left w:val="nil"/>
                <w:bottom w:val="nil"/>
                <w:right w:val="nil"/>
                <w:between w:val="nil"/>
              </w:pBdr>
              <w:spacing w:line="276" w:lineRule="auto"/>
              <w:rPr>
                <w:b/>
                <w:sz w:val="20"/>
                <w:szCs w:val="20"/>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DBE5F1"/>
          </w:tcPr>
          <w:p w14:paraId="647181CD" w14:textId="77777777" w:rsidR="001B3DE9" w:rsidRDefault="001B3DE9">
            <w:pPr>
              <w:widowControl w:val="0"/>
              <w:pBdr>
                <w:top w:val="nil"/>
                <w:left w:val="nil"/>
                <w:bottom w:val="nil"/>
                <w:right w:val="nil"/>
                <w:between w:val="nil"/>
              </w:pBdr>
              <w:spacing w:line="276" w:lineRule="auto"/>
              <w:rPr>
                <w:b/>
                <w:sz w:val="20"/>
                <w:szCs w:val="20"/>
              </w:rPr>
            </w:pPr>
          </w:p>
        </w:tc>
      </w:tr>
      <w:tr w:rsidR="001B3DE9" w14:paraId="515C5724"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48C119C" w14:textId="77777777" w:rsidR="00587E6F" w:rsidRDefault="00587E6F">
            <w:pPr>
              <w:jc w:val="center"/>
              <w:rPr>
                <w:b/>
                <w:sz w:val="22"/>
                <w:szCs w:val="22"/>
              </w:rPr>
            </w:pPr>
            <w:r>
              <w:rPr>
                <w:b/>
                <w:sz w:val="22"/>
                <w:szCs w:val="22"/>
              </w:rPr>
              <w:t>[97893]</w:t>
            </w:r>
          </w:p>
          <w:p w14:paraId="5E3B5076" w14:textId="16707D85" w:rsidR="001B3DE9" w:rsidRDefault="00000000">
            <w:pPr>
              <w:jc w:val="center"/>
              <w:rPr>
                <w:b/>
                <w:sz w:val="20"/>
                <w:szCs w:val="20"/>
              </w:rPr>
            </w:pPr>
            <w:r>
              <w:rPr>
                <w:b/>
                <w:sz w:val="22"/>
                <w:szCs w:val="22"/>
              </w:rPr>
              <w:t xml:space="preserve">Preparation for the IELTS Exam </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14:paraId="248A9B1B" w14:textId="3F1F560E" w:rsidR="001B3DE9" w:rsidRDefault="00587E6F">
            <w:pPr>
              <w:jc w:val="center"/>
              <w:rPr>
                <w:sz w:val="20"/>
                <w:szCs w:val="20"/>
                <w:highlight w:val="white"/>
              </w:rPr>
            </w:pPr>
            <w:r>
              <w:rPr>
                <w:sz w:val="20"/>
                <w:szCs w:val="20"/>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46D2549" w14:textId="77777777" w:rsidR="001B3DE9" w:rsidRDefault="00000000">
            <w:pPr>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3C507E" w14:textId="77777777" w:rsidR="001B3DE9" w:rsidRDefault="00000000">
            <w:pPr>
              <w:jc w:val="center"/>
              <w:rPr>
                <w:sz w:val="20"/>
                <w:szCs w:val="20"/>
              </w:rPr>
            </w:pPr>
            <w:r>
              <w:rPr>
                <w:sz w:val="20"/>
                <w:szCs w:val="20"/>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6E8A5B4" w14:textId="77777777" w:rsidR="001B3DE9" w:rsidRDefault="00000000">
            <w:pPr>
              <w:jc w:val="center"/>
              <w:rPr>
                <w:sz w:val="20"/>
                <w:szCs w:val="20"/>
              </w:rPr>
            </w:pPr>
            <w:r>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299925" w14:textId="77777777" w:rsidR="001B3DE9" w:rsidRDefault="00000000">
            <w:pPr>
              <w:jc w:val="center"/>
              <w:rPr>
                <w:sz w:val="20"/>
                <w:szCs w:val="20"/>
              </w:rPr>
            </w:pPr>
            <w:r>
              <w:rPr>
                <w:sz w:val="20"/>
                <w:szCs w:val="20"/>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E50778" w14:textId="53FB9345" w:rsidR="001B3DE9" w:rsidRDefault="00587E6F">
            <w:pPr>
              <w:jc w:val="center"/>
              <w:rPr>
                <w:sz w:val="20"/>
                <w:szCs w:val="20"/>
              </w:rPr>
            </w:pPr>
            <w:r>
              <w:rPr>
                <w:sz w:val="20"/>
                <w:szCs w:val="20"/>
              </w:rPr>
              <w:t>6</w:t>
            </w:r>
          </w:p>
        </w:tc>
      </w:tr>
      <w:tr w:rsidR="001B3DE9" w14:paraId="1E43EC96" w14:textId="77777777">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5E87E408" w14:textId="77777777" w:rsidR="001B3DE9" w:rsidRDefault="00000000">
            <w:pPr>
              <w:jc w:val="center"/>
              <w:rPr>
                <w:b/>
                <w:sz w:val="20"/>
                <w:szCs w:val="20"/>
              </w:rPr>
            </w:pPr>
            <w:r>
              <w:rPr>
                <w:b/>
                <w:sz w:val="20"/>
                <w:szCs w:val="20"/>
              </w:rPr>
              <w:t>ACADEMIC INFORMATION ABOUT THE COURSE</w:t>
            </w:r>
          </w:p>
        </w:tc>
      </w:tr>
      <w:tr w:rsidR="001B3DE9" w14:paraId="22D1AD0E"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ED7FCA0" w14:textId="77777777" w:rsidR="001B3DE9" w:rsidRDefault="00000000">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F036091" w14:textId="77777777" w:rsidR="001B3DE9" w:rsidRDefault="00000000">
            <w:pPr>
              <w:rPr>
                <w:b/>
                <w:sz w:val="20"/>
                <w:szCs w:val="20"/>
              </w:rPr>
            </w:pPr>
            <w:r>
              <w:rPr>
                <w:b/>
                <w:sz w:val="20"/>
                <w:szCs w:val="20"/>
              </w:rPr>
              <w:t>Cycle,</w:t>
            </w:r>
          </w:p>
          <w:p w14:paraId="2F9C575E" w14:textId="77777777" w:rsidR="001B3DE9" w:rsidRDefault="00000000">
            <w:pPr>
              <w:rPr>
                <w:b/>
                <w:sz w:val="20"/>
                <w:szCs w:val="20"/>
              </w:rPr>
            </w:pPr>
            <w:r>
              <w:rPr>
                <w:b/>
                <w:sz w:val="20"/>
                <w:szCs w:val="20"/>
              </w:rPr>
              <w:t>component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14:paraId="1BD08FEF" w14:textId="77777777" w:rsidR="001B3DE9" w:rsidRDefault="00000000">
            <w:pPr>
              <w:rPr>
                <w:b/>
                <w:sz w:val="20"/>
                <w:szCs w:val="20"/>
              </w:rPr>
            </w:pPr>
            <w:r>
              <w:rPr>
                <w:b/>
                <w:sz w:val="20"/>
                <w:szCs w:val="20"/>
              </w:rPr>
              <w:t xml:space="preserve">Lecture </w:t>
            </w:r>
          </w:p>
          <w:p w14:paraId="2B2E950C" w14:textId="77777777" w:rsidR="001B3DE9" w:rsidRDefault="00000000">
            <w:pPr>
              <w:rPr>
                <w:b/>
                <w:sz w:val="20"/>
                <w:szCs w:val="20"/>
              </w:rPr>
            </w:pPr>
            <w:r>
              <w:rPr>
                <w:b/>
                <w:sz w:val="20"/>
                <w:szCs w:val="20"/>
              </w:rPr>
              <w:t>types</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3518C34E" w14:textId="77777777" w:rsidR="001B3DE9" w:rsidRDefault="00000000">
            <w:pPr>
              <w:rPr>
                <w:b/>
                <w:sz w:val="20"/>
                <w:szCs w:val="20"/>
              </w:rPr>
            </w:pPr>
            <w:r>
              <w:rPr>
                <w:b/>
                <w:sz w:val="20"/>
                <w:szCs w:val="20"/>
              </w:rPr>
              <w:t xml:space="preserve">Types </w:t>
            </w:r>
          </w:p>
          <w:p w14:paraId="120947ED" w14:textId="77777777" w:rsidR="001B3DE9" w:rsidRDefault="00000000">
            <w:pPr>
              <w:rPr>
                <w:b/>
                <w:sz w:val="20"/>
                <w:szCs w:val="20"/>
              </w:rPr>
            </w:pPr>
            <w:r>
              <w:rPr>
                <w:b/>
                <w:sz w:val="20"/>
                <w:szCs w:val="20"/>
              </w:rPr>
              <w:t>of practical classes</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auto"/>
          </w:tcPr>
          <w:p w14:paraId="0919189B" w14:textId="77777777" w:rsidR="001B3DE9" w:rsidRDefault="00000000">
            <w:pPr>
              <w:rPr>
                <w:b/>
                <w:sz w:val="20"/>
                <w:szCs w:val="20"/>
              </w:rPr>
            </w:pPr>
            <w:r>
              <w:rPr>
                <w:b/>
                <w:sz w:val="20"/>
                <w:szCs w:val="20"/>
              </w:rPr>
              <w:t>Form and platform final control</w:t>
            </w:r>
          </w:p>
        </w:tc>
      </w:tr>
      <w:tr w:rsidR="001B3DE9" w14:paraId="769719EF"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0E8B525" w14:textId="77777777" w:rsidR="001B3DE9" w:rsidRDefault="00000000">
            <w:pPr>
              <w:pBdr>
                <w:top w:val="nil"/>
                <w:left w:val="nil"/>
                <w:bottom w:val="nil"/>
                <w:right w:val="nil"/>
                <w:between w:val="nil"/>
              </w:pBdr>
              <w:rPr>
                <w:i/>
                <w:sz w:val="20"/>
                <w:szCs w:val="20"/>
                <w:highlight w:val="yellow"/>
              </w:rPr>
            </w:pPr>
            <w:r>
              <w:rPr>
                <w:i/>
                <w:sz w:val="20"/>
                <w:szCs w:val="20"/>
              </w:rPr>
              <w:t>Offline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A7A3C15" w14:textId="77777777" w:rsidR="001B3DE9" w:rsidRDefault="00000000">
            <w:pPr>
              <w:rPr>
                <w:sz w:val="20"/>
                <w:szCs w:val="20"/>
              </w:rPr>
            </w:pPr>
            <w:r>
              <w:rPr>
                <w:sz w:val="20"/>
                <w:szCs w:val="20"/>
              </w:rPr>
              <w:t>Profile course of elective component</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Pr>
          <w:p w14:paraId="1E5FE432" w14:textId="77777777" w:rsidR="001B3DE9" w:rsidRDefault="00000000">
            <w:pPr>
              <w:jc w:val="center"/>
              <w:rPr>
                <w:sz w:val="20"/>
                <w:szCs w:val="20"/>
              </w:rPr>
            </w:pPr>
            <w:r>
              <w:rPr>
                <w:sz w:val="20"/>
                <w:szCs w:val="20"/>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14:paraId="5FC22196" w14:textId="77777777" w:rsidR="001B3DE9" w:rsidRDefault="00000000">
            <w:pPr>
              <w:jc w:val="center"/>
              <w:rPr>
                <w:sz w:val="20"/>
                <w:szCs w:val="20"/>
              </w:rPr>
            </w:pPr>
            <w:r>
              <w:rPr>
                <w:sz w:val="20"/>
                <w:szCs w:val="20"/>
              </w:rPr>
              <w:t xml:space="preserve">discussion, </w:t>
            </w:r>
          </w:p>
          <w:p w14:paraId="358F6603" w14:textId="77777777" w:rsidR="001B3DE9" w:rsidRDefault="00000000">
            <w:pPr>
              <w:jc w:val="center"/>
              <w:rPr>
                <w:sz w:val="20"/>
                <w:szCs w:val="20"/>
              </w:rPr>
            </w:pPr>
            <w:r>
              <w:rPr>
                <w:sz w:val="20"/>
                <w:szCs w:val="20"/>
              </w:rPr>
              <w:t>problem-solving</w:t>
            </w:r>
          </w:p>
        </w:tc>
        <w:tc>
          <w:tcPr>
            <w:tcW w:w="3402" w:type="dxa"/>
            <w:gridSpan w:val="2"/>
            <w:vMerge w:val="restart"/>
            <w:tcBorders>
              <w:top w:val="single" w:sz="4" w:space="0" w:color="000000"/>
              <w:left w:val="single" w:sz="4" w:space="0" w:color="000000"/>
              <w:right w:val="single" w:sz="4" w:space="0" w:color="000000"/>
            </w:tcBorders>
            <w:shd w:val="clear" w:color="auto" w:fill="auto"/>
          </w:tcPr>
          <w:p w14:paraId="7BF30C76" w14:textId="77777777" w:rsidR="00587E6F" w:rsidRPr="008A4CE0" w:rsidRDefault="00587E6F" w:rsidP="00587E6F">
            <w:pPr>
              <w:rPr>
                <w:sz w:val="20"/>
                <w:szCs w:val="20"/>
              </w:rPr>
            </w:pPr>
            <w:r w:rsidRPr="008A4CE0">
              <w:rPr>
                <w:sz w:val="20"/>
                <w:szCs w:val="20"/>
              </w:rPr>
              <w:t>Oral Exam (Standard)</w:t>
            </w:r>
          </w:p>
          <w:p w14:paraId="3631F498" w14:textId="77777777" w:rsidR="00587E6F" w:rsidRPr="008A4CE0" w:rsidRDefault="00587E6F" w:rsidP="00587E6F">
            <w:pPr>
              <w:rPr>
                <w:sz w:val="20"/>
                <w:szCs w:val="20"/>
              </w:rPr>
            </w:pPr>
            <w:r w:rsidRPr="008A4CE0">
              <w:rPr>
                <w:sz w:val="20"/>
                <w:szCs w:val="20"/>
              </w:rPr>
              <w:t>Univer System (Offline)</w:t>
            </w:r>
          </w:p>
          <w:p w14:paraId="6CD9B239" w14:textId="752DDFE3" w:rsidR="001B3DE9" w:rsidRDefault="001B3DE9">
            <w:pPr>
              <w:rPr>
                <w:sz w:val="20"/>
                <w:szCs w:val="20"/>
              </w:rPr>
            </w:pPr>
          </w:p>
        </w:tc>
      </w:tr>
      <w:tr w:rsidR="001B3DE9" w14:paraId="51141D2D" w14:textId="77777777">
        <w:trPr>
          <w:trHeight w:val="214"/>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CACEF3" w14:textId="77777777" w:rsidR="001B3DE9" w:rsidRDefault="00000000">
            <w:pPr>
              <w:rPr>
                <w:b/>
                <w:sz w:val="20"/>
                <w:szCs w:val="20"/>
              </w:rPr>
            </w:pPr>
            <w:r>
              <w:rPr>
                <w:b/>
                <w:sz w:val="20"/>
                <w:szCs w:val="20"/>
              </w:rPr>
              <w:t>Lecturer - (s)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08721420" w14:textId="77777777" w:rsidR="001B3DE9" w:rsidRDefault="00000000">
            <w:pPr>
              <w:jc w:val="both"/>
              <w:rPr>
                <w:sz w:val="20"/>
                <w:szCs w:val="20"/>
              </w:rPr>
            </w:pPr>
            <w:r>
              <w:rPr>
                <w:sz w:val="18"/>
                <w:szCs w:val="18"/>
              </w:rPr>
              <w:t xml:space="preserve">Assan Kanagat </w:t>
            </w:r>
            <w:proofErr w:type="spellStart"/>
            <w:r>
              <w:rPr>
                <w:sz w:val="18"/>
                <w:szCs w:val="18"/>
              </w:rPr>
              <w:t>Aitbaiuly</w:t>
            </w:r>
            <w:proofErr w:type="spellEnd"/>
            <w:r>
              <w:rPr>
                <w:sz w:val="18"/>
                <w:szCs w:val="18"/>
              </w:rPr>
              <w:t xml:space="preserve"> </w:t>
            </w:r>
          </w:p>
        </w:tc>
        <w:tc>
          <w:tcPr>
            <w:tcW w:w="3402" w:type="dxa"/>
            <w:gridSpan w:val="2"/>
            <w:vMerge/>
            <w:tcBorders>
              <w:top w:val="single" w:sz="4" w:space="0" w:color="000000"/>
              <w:left w:val="single" w:sz="4" w:space="0" w:color="000000"/>
              <w:right w:val="single" w:sz="4" w:space="0" w:color="000000"/>
            </w:tcBorders>
            <w:shd w:val="clear" w:color="auto" w:fill="auto"/>
          </w:tcPr>
          <w:p w14:paraId="1B7ACCEB" w14:textId="77777777" w:rsidR="001B3DE9" w:rsidRDefault="001B3DE9">
            <w:pPr>
              <w:widowControl w:val="0"/>
              <w:pBdr>
                <w:top w:val="nil"/>
                <w:left w:val="nil"/>
                <w:bottom w:val="nil"/>
                <w:right w:val="nil"/>
                <w:between w:val="nil"/>
              </w:pBdr>
              <w:spacing w:line="276" w:lineRule="auto"/>
              <w:rPr>
                <w:sz w:val="20"/>
                <w:szCs w:val="20"/>
              </w:rPr>
            </w:pPr>
          </w:p>
        </w:tc>
      </w:tr>
      <w:tr w:rsidR="001B3DE9" w14:paraId="3749E8F8"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BB01DF8" w14:textId="77777777" w:rsidR="001B3DE9" w:rsidRDefault="00000000">
            <w:pPr>
              <w:rPr>
                <w:b/>
                <w:sz w:val="20"/>
                <w:szCs w:val="20"/>
              </w:rPr>
            </w:pPr>
            <w:r>
              <w:rPr>
                <w:b/>
                <w:sz w:val="20"/>
                <w:szCs w:val="20"/>
              </w:rPr>
              <w:t>e-mail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7E7A65AB" w14:textId="77777777" w:rsidR="001B3DE9" w:rsidRDefault="001B3DE9">
            <w:pPr>
              <w:jc w:val="both"/>
              <w:rPr>
                <w:sz w:val="20"/>
                <w:szCs w:val="20"/>
              </w:rPr>
            </w:pPr>
            <w:hyperlink r:id="rId5">
              <w:r>
                <w:rPr>
                  <w:color w:val="000000"/>
                  <w:sz w:val="18"/>
                  <w:szCs w:val="18"/>
                </w:rPr>
                <w:t>asan.kanagat@alumni.nu.edu.kz</w:t>
              </w:r>
            </w:hyperlink>
          </w:p>
        </w:tc>
        <w:tc>
          <w:tcPr>
            <w:tcW w:w="3402" w:type="dxa"/>
            <w:gridSpan w:val="2"/>
            <w:vMerge/>
            <w:tcBorders>
              <w:top w:val="single" w:sz="4" w:space="0" w:color="000000"/>
              <w:left w:val="single" w:sz="4" w:space="0" w:color="000000"/>
              <w:right w:val="single" w:sz="4" w:space="0" w:color="000000"/>
            </w:tcBorders>
            <w:shd w:val="clear" w:color="auto" w:fill="auto"/>
          </w:tcPr>
          <w:p w14:paraId="389B4243" w14:textId="77777777" w:rsidR="001B3DE9" w:rsidRDefault="001B3DE9">
            <w:pPr>
              <w:widowControl w:val="0"/>
              <w:pBdr>
                <w:top w:val="nil"/>
                <w:left w:val="nil"/>
                <w:bottom w:val="nil"/>
                <w:right w:val="nil"/>
                <w:between w:val="nil"/>
              </w:pBdr>
              <w:spacing w:line="276" w:lineRule="auto"/>
              <w:rPr>
                <w:sz w:val="20"/>
                <w:szCs w:val="20"/>
              </w:rPr>
            </w:pPr>
          </w:p>
        </w:tc>
      </w:tr>
      <w:tr w:rsidR="001B3DE9" w14:paraId="63405963"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97B49C3" w14:textId="77777777" w:rsidR="001B3DE9" w:rsidRDefault="00000000">
            <w:pPr>
              <w:rPr>
                <w:b/>
                <w:sz w:val="20"/>
                <w:szCs w:val="20"/>
              </w:rPr>
            </w:pPr>
            <w:r>
              <w:rPr>
                <w:b/>
                <w:sz w:val="20"/>
                <w:szCs w:val="20"/>
              </w:rPr>
              <w:t>Phone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79C9853E" w14:textId="77777777" w:rsidR="001B3DE9" w:rsidRDefault="00000000">
            <w:pPr>
              <w:jc w:val="both"/>
              <w:rPr>
                <w:sz w:val="20"/>
                <w:szCs w:val="20"/>
              </w:rPr>
            </w:pPr>
            <w:r>
              <w:rPr>
                <w:sz w:val="18"/>
                <w:szCs w:val="18"/>
              </w:rPr>
              <w:t>87057621474</w:t>
            </w:r>
          </w:p>
        </w:tc>
        <w:tc>
          <w:tcPr>
            <w:tcW w:w="3402" w:type="dxa"/>
            <w:gridSpan w:val="2"/>
            <w:vMerge/>
            <w:tcBorders>
              <w:top w:val="single" w:sz="4" w:space="0" w:color="000000"/>
              <w:left w:val="single" w:sz="4" w:space="0" w:color="000000"/>
              <w:right w:val="single" w:sz="4" w:space="0" w:color="000000"/>
            </w:tcBorders>
            <w:shd w:val="clear" w:color="auto" w:fill="auto"/>
          </w:tcPr>
          <w:p w14:paraId="43099FB2" w14:textId="77777777" w:rsidR="001B3DE9" w:rsidRDefault="001B3DE9">
            <w:pPr>
              <w:widowControl w:val="0"/>
              <w:pBdr>
                <w:top w:val="nil"/>
                <w:left w:val="nil"/>
                <w:bottom w:val="nil"/>
                <w:right w:val="nil"/>
                <w:between w:val="nil"/>
              </w:pBdr>
              <w:spacing w:line="276" w:lineRule="auto"/>
              <w:rPr>
                <w:sz w:val="20"/>
                <w:szCs w:val="20"/>
              </w:rPr>
            </w:pPr>
          </w:p>
        </w:tc>
      </w:tr>
      <w:tr w:rsidR="001B3DE9" w14:paraId="0B35923F"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6B2101E" w14:textId="77777777" w:rsidR="001B3DE9" w:rsidRDefault="00000000">
            <w:pPr>
              <w:rPr>
                <w:b/>
                <w:sz w:val="20"/>
                <w:szCs w:val="20"/>
              </w:rPr>
            </w:pPr>
            <w:r>
              <w:rPr>
                <w:b/>
                <w:sz w:val="20"/>
                <w:szCs w:val="20"/>
              </w:rPr>
              <w:t>Assistant - (s)</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682130FA" w14:textId="77777777" w:rsidR="001B3DE9" w:rsidRDefault="00000000">
            <w:pPr>
              <w:jc w:val="both"/>
              <w:rPr>
                <w:sz w:val="20"/>
                <w:szCs w:val="20"/>
              </w:rPr>
            </w:pPr>
            <w:r>
              <w:rPr>
                <w:sz w:val="20"/>
                <w:szCs w:val="20"/>
              </w:rPr>
              <w:t>-</w:t>
            </w:r>
          </w:p>
        </w:tc>
        <w:tc>
          <w:tcPr>
            <w:tcW w:w="3402" w:type="dxa"/>
            <w:gridSpan w:val="2"/>
            <w:vMerge/>
            <w:tcBorders>
              <w:top w:val="single" w:sz="4" w:space="0" w:color="000000"/>
              <w:left w:val="single" w:sz="4" w:space="0" w:color="000000"/>
              <w:right w:val="single" w:sz="4" w:space="0" w:color="000000"/>
            </w:tcBorders>
            <w:shd w:val="clear" w:color="auto" w:fill="auto"/>
          </w:tcPr>
          <w:p w14:paraId="5C60DE1B" w14:textId="77777777" w:rsidR="001B3DE9" w:rsidRDefault="001B3DE9">
            <w:pPr>
              <w:widowControl w:val="0"/>
              <w:pBdr>
                <w:top w:val="nil"/>
                <w:left w:val="nil"/>
                <w:bottom w:val="nil"/>
                <w:right w:val="nil"/>
                <w:between w:val="nil"/>
              </w:pBdr>
              <w:spacing w:line="276" w:lineRule="auto"/>
              <w:rPr>
                <w:sz w:val="20"/>
                <w:szCs w:val="20"/>
              </w:rPr>
            </w:pPr>
          </w:p>
        </w:tc>
      </w:tr>
      <w:tr w:rsidR="001B3DE9" w14:paraId="714523B1"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1382599" w14:textId="77777777" w:rsidR="001B3DE9" w:rsidRDefault="00000000">
            <w:pPr>
              <w:rPr>
                <w:b/>
                <w:sz w:val="20"/>
                <w:szCs w:val="20"/>
              </w:rPr>
            </w:pPr>
            <w:r>
              <w:rPr>
                <w:b/>
                <w:sz w:val="20"/>
                <w:szCs w:val="20"/>
              </w:rPr>
              <w:t>e-mail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02072698" w14:textId="77777777" w:rsidR="001B3DE9" w:rsidRDefault="00000000">
            <w:pPr>
              <w:jc w:val="both"/>
              <w:rPr>
                <w:sz w:val="20"/>
                <w:szCs w:val="20"/>
              </w:rPr>
            </w:pPr>
            <w:r>
              <w:rPr>
                <w:sz w:val="20"/>
                <w:szCs w:val="20"/>
              </w:rPr>
              <w:t>-</w:t>
            </w:r>
          </w:p>
        </w:tc>
        <w:tc>
          <w:tcPr>
            <w:tcW w:w="3402" w:type="dxa"/>
            <w:gridSpan w:val="2"/>
            <w:vMerge/>
            <w:tcBorders>
              <w:top w:val="single" w:sz="4" w:space="0" w:color="000000"/>
              <w:left w:val="single" w:sz="4" w:space="0" w:color="000000"/>
              <w:right w:val="single" w:sz="4" w:space="0" w:color="000000"/>
            </w:tcBorders>
            <w:shd w:val="clear" w:color="auto" w:fill="auto"/>
          </w:tcPr>
          <w:p w14:paraId="676037AF" w14:textId="77777777" w:rsidR="001B3DE9" w:rsidRDefault="001B3DE9">
            <w:pPr>
              <w:widowControl w:val="0"/>
              <w:pBdr>
                <w:top w:val="nil"/>
                <w:left w:val="nil"/>
                <w:bottom w:val="nil"/>
                <w:right w:val="nil"/>
                <w:between w:val="nil"/>
              </w:pBdr>
              <w:spacing w:line="276" w:lineRule="auto"/>
              <w:rPr>
                <w:sz w:val="20"/>
                <w:szCs w:val="20"/>
              </w:rPr>
            </w:pPr>
          </w:p>
        </w:tc>
      </w:tr>
      <w:tr w:rsidR="001B3DE9" w14:paraId="11FB3E2D"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4773C75" w14:textId="77777777" w:rsidR="001B3DE9" w:rsidRDefault="00000000">
            <w:pPr>
              <w:rPr>
                <w:b/>
                <w:sz w:val="20"/>
                <w:szCs w:val="20"/>
              </w:rPr>
            </w:pPr>
            <w:r>
              <w:rPr>
                <w:b/>
                <w:sz w:val="20"/>
                <w:szCs w:val="20"/>
              </w:rPr>
              <w:t>Phone :</w:t>
            </w:r>
          </w:p>
        </w:tc>
        <w:tc>
          <w:tcPr>
            <w:tcW w:w="5387" w:type="dxa"/>
            <w:gridSpan w:val="5"/>
            <w:tcBorders>
              <w:top w:val="single" w:sz="4" w:space="0" w:color="000000"/>
              <w:left w:val="single" w:sz="4" w:space="0" w:color="000000"/>
              <w:bottom w:val="single" w:sz="4" w:space="0" w:color="000000"/>
              <w:right w:val="single" w:sz="4" w:space="0" w:color="000000"/>
            </w:tcBorders>
            <w:shd w:val="clear" w:color="auto" w:fill="auto"/>
          </w:tcPr>
          <w:p w14:paraId="6D57116B" w14:textId="77777777" w:rsidR="001B3DE9" w:rsidRDefault="00000000">
            <w:pPr>
              <w:jc w:val="both"/>
              <w:rPr>
                <w:sz w:val="20"/>
                <w:szCs w:val="20"/>
              </w:rPr>
            </w:pPr>
            <w:r>
              <w:rPr>
                <w:sz w:val="20"/>
                <w:szCs w:val="20"/>
              </w:rPr>
              <w:t>-</w:t>
            </w:r>
          </w:p>
        </w:tc>
        <w:tc>
          <w:tcPr>
            <w:tcW w:w="3402" w:type="dxa"/>
            <w:gridSpan w:val="2"/>
            <w:vMerge/>
            <w:tcBorders>
              <w:top w:val="single" w:sz="4" w:space="0" w:color="000000"/>
              <w:left w:val="single" w:sz="4" w:space="0" w:color="000000"/>
              <w:right w:val="single" w:sz="4" w:space="0" w:color="000000"/>
            </w:tcBorders>
            <w:shd w:val="clear" w:color="auto" w:fill="auto"/>
          </w:tcPr>
          <w:p w14:paraId="40442990" w14:textId="77777777" w:rsidR="001B3DE9" w:rsidRDefault="001B3DE9">
            <w:pPr>
              <w:widowControl w:val="0"/>
              <w:pBdr>
                <w:top w:val="nil"/>
                <w:left w:val="nil"/>
                <w:bottom w:val="nil"/>
                <w:right w:val="nil"/>
                <w:between w:val="nil"/>
              </w:pBdr>
              <w:spacing w:line="276" w:lineRule="auto"/>
              <w:rPr>
                <w:sz w:val="20"/>
                <w:szCs w:val="20"/>
              </w:rPr>
            </w:pPr>
          </w:p>
        </w:tc>
      </w:tr>
      <w:tr w:rsidR="001B3DE9" w14:paraId="30A1D01C" w14:textId="77777777">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14:paraId="6E8CF50C" w14:textId="77777777" w:rsidR="001B3DE9" w:rsidRDefault="00000000">
            <w:pPr>
              <w:jc w:val="center"/>
              <w:rPr>
                <w:b/>
                <w:sz w:val="20"/>
                <w:szCs w:val="20"/>
              </w:rPr>
            </w:pPr>
            <w:r>
              <w:rPr>
                <w:b/>
                <w:sz w:val="20"/>
                <w:szCs w:val="20"/>
              </w:rPr>
              <w:t>ACADEMIC COURSE PRESENTATION</w:t>
            </w:r>
          </w:p>
        </w:tc>
      </w:tr>
      <w:tr w:rsidR="001B3DE9" w14:paraId="0F9CE378" w14:textId="77777777">
        <w:tc>
          <w:tcPr>
            <w:tcW w:w="1701" w:type="dxa"/>
            <w:shd w:val="clear" w:color="auto" w:fill="auto"/>
          </w:tcPr>
          <w:p w14:paraId="4AB99AA9" w14:textId="77777777" w:rsidR="001B3DE9" w:rsidRDefault="00000000">
            <w:pPr>
              <w:rPr>
                <w:b/>
                <w:sz w:val="20"/>
                <w:szCs w:val="20"/>
              </w:rPr>
            </w:pPr>
            <w:r>
              <w:rPr>
                <w:b/>
                <w:sz w:val="20"/>
                <w:szCs w:val="20"/>
              </w:rPr>
              <w:t>Purpose</w:t>
            </w:r>
          </w:p>
          <w:p w14:paraId="4D6F3317" w14:textId="77777777" w:rsidR="001B3DE9" w:rsidRDefault="00000000">
            <w:pPr>
              <w:rPr>
                <w:b/>
                <w:sz w:val="20"/>
                <w:szCs w:val="20"/>
              </w:rPr>
            </w:pPr>
            <w:r>
              <w:rPr>
                <w:b/>
                <w:sz w:val="20"/>
                <w:szCs w:val="20"/>
              </w:rPr>
              <w:t>of the course</w:t>
            </w:r>
          </w:p>
        </w:tc>
        <w:tc>
          <w:tcPr>
            <w:tcW w:w="5387" w:type="dxa"/>
            <w:gridSpan w:val="5"/>
            <w:shd w:val="clear" w:color="auto" w:fill="auto"/>
          </w:tcPr>
          <w:p w14:paraId="3E07D033" w14:textId="77777777" w:rsidR="001B3DE9" w:rsidRDefault="00000000">
            <w:pPr>
              <w:jc w:val="center"/>
              <w:rPr>
                <w:sz w:val="20"/>
                <w:szCs w:val="20"/>
              </w:rPr>
            </w:pPr>
            <w:r>
              <w:rPr>
                <w:b/>
                <w:sz w:val="20"/>
                <w:szCs w:val="20"/>
              </w:rPr>
              <w:t>Expected Learning Outcomes (LO) *</w:t>
            </w:r>
            <w:r>
              <w:rPr>
                <w:sz w:val="20"/>
                <w:szCs w:val="20"/>
              </w:rPr>
              <w:t xml:space="preserve"> </w:t>
            </w:r>
          </w:p>
          <w:p w14:paraId="4CCAFC02" w14:textId="77777777" w:rsidR="001B3DE9" w:rsidRDefault="001B3DE9">
            <w:pPr>
              <w:jc w:val="center"/>
              <w:rPr>
                <w:b/>
                <w:sz w:val="20"/>
                <w:szCs w:val="20"/>
              </w:rPr>
            </w:pPr>
          </w:p>
        </w:tc>
        <w:tc>
          <w:tcPr>
            <w:tcW w:w="3402" w:type="dxa"/>
            <w:gridSpan w:val="2"/>
            <w:shd w:val="clear" w:color="auto" w:fill="auto"/>
          </w:tcPr>
          <w:p w14:paraId="2232BD82" w14:textId="77777777" w:rsidR="001B3DE9" w:rsidRDefault="00000000">
            <w:pPr>
              <w:jc w:val="center"/>
              <w:rPr>
                <w:b/>
                <w:color w:val="000000"/>
                <w:sz w:val="20"/>
                <w:szCs w:val="20"/>
              </w:rPr>
            </w:pPr>
            <w:r>
              <w:rPr>
                <w:b/>
                <w:color w:val="000000"/>
                <w:sz w:val="20"/>
                <w:szCs w:val="20"/>
              </w:rPr>
              <w:t>Indicators of LO achievement (ID)</w:t>
            </w:r>
          </w:p>
        </w:tc>
      </w:tr>
      <w:tr w:rsidR="001B3DE9" w14:paraId="3B4DE9A9" w14:textId="77777777">
        <w:trPr>
          <w:trHeight w:val="152"/>
        </w:trPr>
        <w:tc>
          <w:tcPr>
            <w:tcW w:w="1701" w:type="dxa"/>
            <w:vMerge w:val="restart"/>
            <w:shd w:val="clear" w:color="auto" w:fill="auto"/>
          </w:tcPr>
          <w:p w14:paraId="10CF31C3" w14:textId="64B73015" w:rsidR="001B3DE9" w:rsidRDefault="00587E6F">
            <w:pPr>
              <w:jc w:val="both"/>
              <w:rPr>
                <w:sz w:val="20"/>
                <w:szCs w:val="20"/>
              </w:rPr>
            </w:pPr>
            <w:r w:rsidRPr="00587E6F">
              <w:rPr>
                <w:sz w:val="20"/>
                <w:szCs w:val="20"/>
              </w:rPr>
              <w:t>The purpose of the discipline is to prepare students for passing the English language according to the international test system IELTS in order to improve their professional level within the framework of the existing qualifications. The following will be studied: elaboration of different variants of tests and a complete overview of grammar and exercises that develop the skills necessary for passing the exam; training in writing skills for describing processes, diagrams and writing essays.</w:t>
            </w:r>
          </w:p>
        </w:tc>
        <w:tc>
          <w:tcPr>
            <w:tcW w:w="5387" w:type="dxa"/>
            <w:gridSpan w:val="5"/>
            <w:vMerge w:val="restart"/>
            <w:shd w:val="clear" w:color="auto" w:fill="auto"/>
          </w:tcPr>
          <w:p w14:paraId="77B4BE08" w14:textId="77777777" w:rsidR="001B3DE9" w:rsidRDefault="00000000">
            <w:pPr>
              <w:pBdr>
                <w:top w:val="nil"/>
                <w:left w:val="nil"/>
                <w:bottom w:val="nil"/>
                <w:right w:val="nil"/>
                <w:between w:val="nil"/>
              </w:pBdr>
              <w:tabs>
                <w:tab w:val="left" w:pos="166"/>
              </w:tabs>
              <w:jc w:val="both"/>
              <w:rPr>
                <w:color w:val="000000"/>
                <w:sz w:val="20"/>
                <w:szCs w:val="20"/>
              </w:rPr>
            </w:pPr>
            <w:r>
              <w:rPr>
                <w:color w:val="000000"/>
                <w:sz w:val="20"/>
                <w:szCs w:val="20"/>
              </w:rPr>
              <w:t>1. to identify main sections of IELTS exam, main features, format, timing, restrictions and opportunities;</w:t>
            </w:r>
            <w:r>
              <w:rPr>
                <w:color w:val="000000"/>
              </w:rPr>
              <w:t xml:space="preserve"> </w:t>
            </w:r>
          </w:p>
        </w:tc>
        <w:tc>
          <w:tcPr>
            <w:tcW w:w="3402" w:type="dxa"/>
            <w:gridSpan w:val="2"/>
            <w:shd w:val="clear" w:color="auto" w:fill="auto"/>
          </w:tcPr>
          <w:p w14:paraId="6BEB41F3" w14:textId="77777777" w:rsidR="001B3DE9" w:rsidRDefault="00000000">
            <w:pPr>
              <w:jc w:val="both"/>
              <w:rPr>
                <w:sz w:val="20"/>
                <w:szCs w:val="20"/>
              </w:rPr>
            </w:pPr>
            <w:r>
              <w:rPr>
                <w:sz w:val="20"/>
                <w:szCs w:val="20"/>
              </w:rPr>
              <w:t>1.1 understands the structure of the IELTS test;</w:t>
            </w:r>
          </w:p>
        </w:tc>
      </w:tr>
      <w:tr w:rsidR="001B3DE9" w14:paraId="5A286275" w14:textId="77777777">
        <w:trPr>
          <w:trHeight w:val="152"/>
        </w:trPr>
        <w:tc>
          <w:tcPr>
            <w:tcW w:w="1701" w:type="dxa"/>
            <w:vMerge/>
            <w:shd w:val="clear" w:color="auto" w:fill="auto"/>
          </w:tcPr>
          <w:p w14:paraId="3709BEE7" w14:textId="77777777" w:rsidR="001B3DE9" w:rsidRDefault="001B3DE9">
            <w:pPr>
              <w:widowControl w:val="0"/>
              <w:pBdr>
                <w:top w:val="nil"/>
                <w:left w:val="nil"/>
                <w:bottom w:val="nil"/>
                <w:right w:val="nil"/>
                <w:between w:val="nil"/>
              </w:pBdr>
              <w:spacing w:line="276" w:lineRule="auto"/>
              <w:rPr>
                <w:sz w:val="20"/>
                <w:szCs w:val="20"/>
              </w:rPr>
            </w:pPr>
          </w:p>
        </w:tc>
        <w:tc>
          <w:tcPr>
            <w:tcW w:w="5387" w:type="dxa"/>
            <w:gridSpan w:val="5"/>
            <w:vMerge/>
            <w:shd w:val="clear" w:color="auto" w:fill="auto"/>
          </w:tcPr>
          <w:p w14:paraId="0BED7AD7" w14:textId="77777777" w:rsidR="001B3DE9" w:rsidRDefault="001B3DE9">
            <w:pPr>
              <w:widowControl w:val="0"/>
              <w:pBdr>
                <w:top w:val="nil"/>
                <w:left w:val="nil"/>
                <w:bottom w:val="nil"/>
                <w:right w:val="nil"/>
                <w:between w:val="nil"/>
              </w:pBdr>
              <w:spacing w:line="276" w:lineRule="auto"/>
              <w:rPr>
                <w:sz w:val="20"/>
                <w:szCs w:val="20"/>
              </w:rPr>
            </w:pPr>
          </w:p>
        </w:tc>
        <w:tc>
          <w:tcPr>
            <w:tcW w:w="3402" w:type="dxa"/>
            <w:gridSpan w:val="2"/>
            <w:shd w:val="clear" w:color="auto" w:fill="auto"/>
          </w:tcPr>
          <w:p w14:paraId="308E3232" w14:textId="77777777" w:rsidR="001B3DE9" w:rsidRDefault="00000000">
            <w:pPr>
              <w:jc w:val="both"/>
              <w:rPr>
                <w:sz w:val="20"/>
                <w:szCs w:val="20"/>
              </w:rPr>
            </w:pPr>
            <w:r>
              <w:rPr>
                <w:sz w:val="20"/>
                <w:szCs w:val="20"/>
              </w:rPr>
              <w:t>1.2 explains the features of each type of questions in different sections;</w:t>
            </w:r>
          </w:p>
        </w:tc>
      </w:tr>
      <w:tr w:rsidR="001B3DE9" w14:paraId="79D2AA2A" w14:textId="77777777">
        <w:trPr>
          <w:trHeight w:val="76"/>
        </w:trPr>
        <w:tc>
          <w:tcPr>
            <w:tcW w:w="1701" w:type="dxa"/>
            <w:vMerge/>
            <w:shd w:val="clear" w:color="auto" w:fill="auto"/>
          </w:tcPr>
          <w:p w14:paraId="5A56087B" w14:textId="77777777" w:rsidR="001B3DE9" w:rsidRDefault="001B3DE9">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319038B1" w14:textId="77777777" w:rsidR="001B3DE9" w:rsidRDefault="00000000">
            <w:pPr>
              <w:jc w:val="both"/>
              <w:rPr>
                <w:sz w:val="20"/>
                <w:szCs w:val="20"/>
              </w:rPr>
            </w:pPr>
            <w:r>
              <w:rPr>
                <w:sz w:val="20"/>
                <w:szCs w:val="20"/>
              </w:rPr>
              <w:t>2. to explain the key strategies for answering different types of questions in the Reading and Listening sections.</w:t>
            </w:r>
          </w:p>
        </w:tc>
        <w:tc>
          <w:tcPr>
            <w:tcW w:w="3402" w:type="dxa"/>
            <w:gridSpan w:val="2"/>
            <w:shd w:val="clear" w:color="auto" w:fill="auto"/>
          </w:tcPr>
          <w:p w14:paraId="04DBA842" w14:textId="77777777" w:rsidR="001B3DE9" w:rsidRDefault="00000000">
            <w:pPr>
              <w:pBdr>
                <w:top w:val="nil"/>
                <w:left w:val="nil"/>
                <w:bottom w:val="nil"/>
                <w:right w:val="nil"/>
                <w:between w:val="nil"/>
              </w:pBdr>
              <w:jc w:val="both"/>
              <w:rPr>
                <w:color w:val="000000"/>
                <w:sz w:val="20"/>
                <w:szCs w:val="20"/>
              </w:rPr>
            </w:pPr>
            <w:r>
              <w:rPr>
                <w:color w:val="000000"/>
                <w:sz w:val="20"/>
                <w:szCs w:val="20"/>
              </w:rPr>
              <w:t>2.1 summarizes techniques for skimming and scanning a passage in Reading Section;</w:t>
            </w:r>
          </w:p>
        </w:tc>
      </w:tr>
      <w:tr w:rsidR="001B3DE9" w14:paraId="7E0EE00E" w14:textId="77777777">
        <w:trPr>
          <w:trHeight w:val="76"/>
        </w:trPr>
        <w:tc>
          <w:tcPr>
            <w:tcW w:w="1701" w:type="dxa"/>
            <w:vMerge/>
            <w:shd w:val="clear" w:color="auto" w:fill="auto"/>
          </w:tcPr>
          <w:p w14:paraId="21D70452" w14:textId="77777777" w:rsidR="001B3DE9" w:rsidRDefault="001B3DE9">
            <w:pPr>
              <w:widowControl w:val="0"/>
              <w:pBdr>
                <w:top w:val="nil"/>
                <w:left w:val="nil"/>
                <w:bottom w:val="nil"/>
                <w:right w:val="nil"/>
                <w:between w:val="nil"/>
              </w:pBdr>
              <w:spacing w:line="276" w:lineRule="auto"/>
              <w:rPr>
                <w:color w:val="000000"/>
                <w:sz w:val="20"/>
                <w:szCs w:val="20"/>
              </w:rPr>
            </w:pPr>
          </w:p>
        </w:tc>
        <w:tc>
          <w:tcPr>
            <w:tcW w:w="5387" w:type="dxa"/>
            <w:gridSpan w:val="5"/>
            <w:vMerge/>
            <w:shd w:val="clear" w:color="auto" w:fill="auto"/>
          </w:tcPr>
          <w:p w14:paraId="50CD8964" w14:textId="77777777" w:rsidR="001B3DE9" w:rsidRDefault="001B3DE9">
            <w:pPr>
              <w:widowControl w:val="0"/>
              <w:pBdr>
                <w:top w:val="nil"/>
                <w:left w:val="nil"/>
                <w:bottom w:val="nil"/>
                <w:right w:val="nil"/>
                <w:between w:val="nil"/>
              </w:pBdr>
              <w:spacing w:line="276" w:lineRule="auto"/>
              <w:rPr>
                <w:color w:val="000000"/>
                <w:sz w:val="20"/>
                <w:szCs w:val="20"/>
              </w:rPr>
            </w:pPr>
          </w:p>
        </w:tc>
        <w:tc>
          <w:tcPr>
            <w:tcW w:w="3402" w:type="dxa"/>
            <w:gridSpan w:val="2"/>
            <w:shd w:val="clear" w:color="auto" w:fill="auto"/>
          </w:tcPr>
          <w:p w14:paraId="781CA5BB" w14:textId="77777777" w:rsidR="001B3DE9" w:rsidRDefault="00000000">
            <w:pPr>
              <w:pBdr>
                <w:top w:val="nil"/>
                <w:left w:val="nil"/>
                <w:bottom w:val="nil"/>
                <w:right w:val="nil"/>
                <w:between w:val="nil"/>
              </w:pBdr>
              <w:jc w:val="both"/>
              <w:rPr>
                <w:color w:val="000000"/>
                <w:sz w:val="20"/>
                <w:szCs w:val="20"/>
              </w:rPr>
            </w:pPr>
            <w:r>
              <w:rPr>
                <w:sz w:val="20"/>
                <w:szCs w:val="20"/>
              </w:rPr>
              <w:t>2.2 able to identify keywords efficiently in Listening tasks;</w:t>
            </w:r>
          </w:p>
        </w:tc>
      </w:tr>
      <w:tr w:rsidR="001B3DE9" w14:paraId="45EAC3B7" w14:textId="77777777">
        <w:trPr>
          <w:trHeight w:val="84"/>
        </w:trPr>
        <w:tc>
          <w:tcPr>
            <w:tcW w:w="1701" w:type="dxa"/>
            <w:vMerge/>
            <w:shd w:val="clear" w:color="auto" w:fill="auto"/>
          </w:tcPr>
          <w:p w14:paraId="1BB6734C" w14:textId="77777777" w:rsidR="001B3DE9" w:rsidRDefault="001B3DE9">
            <w:pPr>
              <w:widowControl w:val="0"/>
              <w:pBdr>
                <w:top w:val="nil"/>
                <w:left w:val="nil"/>
                <w:bottom w:val="nil"/>
                <w:right w:val="nil"/>
                <w:between w:val="nil"/>
              </w:pBdr>
              <w:spacing w:line="276" w:lineRule="auto"/>
              <w:rPr>
                <w:color w:val="000000"/>
                <w:sz w:val="20"/>
                <w:szCs w:val="20"/>
              </w:rPr>
            </w:pPr>
          </w:p>
        </w:tc>
        <w:tc>
          <w:tcPr>
            <w:tcW w:w="5387" w:type="dxa"/>
            <w:gridSpan w:val="5"/>
            <w:vMerge w:val="restart"/>
            <w:shd w:val="clear" w:color="auto" w:fill="auto"/>
          </w:tcPr>
          <w:p w14:paraId="4171E7FA" w14:textId="77777777" w:rsidR="001B3DE9" w:rsidRDefault="00000000">
            <w:pPr>
              <w:jc w:val="both"/>
              <w:rPr>
                <w:sz w:val="20"/>
                <w:szCs w:val="20"/>
              </w:rPr>
            </w:pPr>
            <w:r>
              <w:rPr>
                <w:sz w:val="20"/>
                <w:szCs w:val="20"/>
              </w:rPr>
              <w:t>3. to apply appropriate grammatical structures and vocabulary to write coherent essays for Writing Tasks 1-2.</w:t>
            </w:r>
          </w:p>
        </w:tc>
        <w:tc>
          <w:tcPr>
            <w:tcW w:w="3402" w:type="dxa"/>
            <w:gridSpan w:val="2"/>
            <w:shd w:val="clear" w:color="auto" w:fill="auto"/>
          </w:tcPr>
          <w:p w14:paraId="49DD3298" w14:textId="77777777" w:rsidR="001B3DE9" w:rsidRDefault="00000000">
            <w:pPr>
              <w:pBdr>
                <w:top w:val="nil"/>
                <w:left w:val="nil"/>
                <w:bottom w:val="nil"/>
                <w:right w:val="nil"/>
                <w:between w:val="nil"/>
              </w:pBdr>
              <w:jc w:val="both"/>
              <w:rPr>
                <w:color w:val="000000"/>
                <w:sz w:val="20"/>
                <w:szCs w:val="20"/>
              </w:rPr>
            </w:pPr>
            <w:r>
              <w:rPr>
                <w:color w:val="000000"/>
                <w:sz w:val="20"/>
                <w:szCs w:val="20"/>
              </w:rPr>
              <w:t>3.1 able to recognize relevant task-specific strategies and time-management techniques to effectively organize information within the time limits.</w:t>
            </w:r>
          </w:p>
        </w:tc>
      </w:tr>
      <w:tr w:rsidR="001B3DE9" w14:paraId="7484ACC8" w14:textId="77777777">
        <w:trPr>
          <w:trHeight w:val="84"/>
        </w:trPr>
        <w:tc>
          <w:tcPr>
            <w:tcW w:w="1701" w:type="dxa"/>
            <w:vMerge/>
            <w:shd w:val="clear" w:color="auto" w:fill="auto"/>
          </w:tcPr>
          <w:p w14:paraId="5A631CCB" w14:textId="77777777" w:rsidR="001B3DE9" w:rsidRDefault="001B3DE9">
            <w:pPr>
              <w:widowControl w:val="0"/>
              <w:pBdr>
                <w:top w:val="nil"/>
                <w:left w:val="nil"/>
                <w:bottom w:val="nil"/>
                <w:right w:val="nil"/>
                <w:between w:val="nil"/>
              </w:pBdr>
              <w:spacing w:line="276" w:lineRule="auto"/>
              <w:rPr>
                <w:color w:val="000000"/>
                <w:sz w:val="20"/>
                <w:szCs w:val="20"/>
              </w:rPr>
            </w:pPr>
          </w:p>
        </w:tc>
        <w:tc>
          <w:tcPr>
            <w:tcW w:w="5387" w:type="dxa"/>
            <w:gridSpan w:val="5"/>
            <w:vMerge/>
            <w:shd w:val="clear" w:color="auto" w:fill="auto"/>
          </w:tcPr>
          <w:p w14:paraId="2754855E" w14:textId="77777777" w:rsidR="001B3DE9" w:rsidRDefault="001B3DE9">
            <w:pPr>
              <w:widowControl w:val="0"/>
              <w:pBdr>
                <w:top w:val="nil"/>
                <w:left w:val="nil"/>
                <w:bottom w:val="nil"/>
                <w:right w:val="nil"/>
                <w:between w:val="nil"/>
              </w:pBdr>
              <w:spacing w:line="276" w:lineRule="auto"/>
              <w:rPr>
                <w:color w:val="000000"/>
                <w:sz w:val="20"/>
                <w:szCs w:val="20"/>
              </w:rPr>
            </w:pPr>
          </w:p>
        </w:tc>
        <w:tc>
          <w:tcPr>
            <w:tcW w:w="3402" w:type="dxa"/>
            <w:gridSpan w:val="2"/>
            <w:shd w:val="clear" w:color="auto" w:fill="auto"/>
          </w:tcPr>
          <w:p w14:paraId="708D3705" w14:textId="77777777" w:rsidR="001B3DE9" w:rsidRDefault="00000000">
            <w:pPr>
              <w:pBdr>
                <w:top w:val="nil"/>
                <w:left w:val="nil"/>
                <w:bottom w:val="nil"/>
                <w:right w:val="nil"/>
                <w:between w:val="nil"/>
              </w:pBdr>
              <w:jc w:val="both"/>
              <w:rPr>
                <w:color w:val="000000"/>
                <w:sz w:val="20"/>
                <w:szCs w:val="20"/>
              </w:rPr>
            </w:pPr>
            <w:r>
              <w:rPr>
                <w:sz w:val="20"/>
                <w:szCs w:val="20"/>
              </w:rPr>
              <w:t>3.2 uses linking words and complex sentence structures to produce clear and well-organized responses;</w:t>
            </w:r>
          </w:p>
        </w:tc>
      </w:tr>
      <w:tr w:rsidR="001B3DE9" w14:paraId="0942E2C5" w14:textId="77777777">
        <w:trPr>
          <w:trHeight w:val="76"/>
        </w:trPr>
        <w:tc>
          <w:tcPr>
            <w:tcW w:w="1701" w:type="dxa"/>
            <w:vMerge/>
            <w:shd w:val="clear" w:color="auto" w:fill="auto"/>
          </w:tcPr>
          <w:p w14:paraId="20E55923" w14:textId="77777777" w:rsidR="001B3DE9" w:rsidRDefault="001B3DE9">
            <w:pPr>
              <w:widowControl w:val="0"/>
              <w:pBdr>
                <w:top w:val="nil"/>
                <w:left w:val="nil"/>
                <w:bottom w:val="nil"/>
                <w:right w:val="nil"/>
                <w:between w:val="nil"/>
              </w:pBdr>
              <w:spacing w:line="276" w:lineRule="auto"/>
              <w:rPr>
                <w:color w:val="000000"/>
                <w:sz w:val="20"/>
                <w:szCs w:val="20"/>
              </w:rPr>
            </w:pPr>
          </w:p>
        </w:tc>
        <w:tc>
          <w:tcPr>
            <w:tcW w:w="5387" w:type="dxa"/>
            <w:gridSpan w:val="5"/>
            <w:vMerge w:val="restart"/>
            <w:shd w:val="clear" w:color="auto" w:fill="auto"/>
          </w:tcPr>
          <w:p w14:paraId="19995D86" w14:textId="77777777" w:rsidR="001B3DE9" w:rsidRDefault="00000000">
            <w:pPr>
              <w:jc w:val="both"/>
              <w:rPr>
                <w:sz w:val="20"/>
                <w:szCs w:val="20"/>
              </w:rPr>
            </w:pPr>
            <w:r>
              <w:rPr>
                <w:sz w:val="20"/>
                <w:szCs w:val="20"/>
              </w:rPr>
              <w:t>4. to analyze their own and peers’ speaking performance to identify areas of improvement in fluency, coherence, and pronunciation.</w:t>
            </w:r>
          </w:p>
        </w:tc>
        <w:tc>
          <w:tcPr>
            <w:tcW w:w="3402" w:type="dxa"/>
            <w:gridSpan w:val="2"/>
            <w:shd w:val="clear" w:color="auto" w:fill="auto"/>
          </w:tcPr>
          <w:p w14:paraId="2BA58DEF" w14:textId="77777777" w:rsidR="001B3DE9" w:rsidRDefault="00000000">
            <w:pPr>
              <w:jc w:val="both"/>
              <w:rPr>
                <w:sz w:val="20"/>
                <w:szCs w:val="20"/>
              </w:rPr>
            </w:pPr>
            <w:r>
              <w:rPr>
                <w:sz w:val="20"/>
                <w:szCs w:val="20"/>
              </w:rPr>
              <w:t>4.1 able to analyze speaking answers to evaluate strengths and weaknesses in verbal responses.</w:t>
            </w:r>
          </w:p>
        </w:tc>
      </w:tr>
      <w:tr w:rsidR="001B3DE9" w14:paraId="043F7A10" w14:textId="77777777">
        <w:trPr>
          <w:trHeight w:val="317"/>
        </w:trPr>
        <w:tc>
          <w:tcPr>
            <w:tcW w:w="1701" w:type="dxa"/>
            <w:vMerge/>
            <w:shd w:val="clear" w:color="auto" w:fill="auto"/>
          </w:tcPr>
          <w:p w14:paraId="660243FB" w14:textId="77777777" w:rsidR="001B3DE9" w:rsidRDefault="001B3DE9">
            <w:pPr>
              <w:widowControl w:val="0"/>
              <w:pBdr>
                <w:top w:val="nil"/>
                <w:left w:val="nil"/>
                <w:bottom w:val="nil"/>
                <w:right w:val="nil"/>
                <w:between w:val="nil"/>
              </w:pBdr>
              <w:spacing w:line="276" w:lineRule="auto"/>
              <w:rPr>
                <w:sz w:val="20"/>
                <w:szCs w:val="20"/>
              </w:rPr>
            </w:pPr>
          </w:p>
        </w:tc>
        <w:tc>
          <w:tcPr>
            <w:tcW w:w="5387" w:type="dxa"/>
            <w:gridSpan w:val="5"/>
            <w:vMerge/>
            <w:shd w:val="clear" w:color="auto" w:fill="auto"/>
          </w:tcPr>
          <w:p w14:paraId="7FF6D8A9" w14:textId="77777777" w:rsidR="001B3DE9" w:rsidRDefault="001B3DE9">
            <w:pPr>
              <w:widowControl w:val="0"/>
              <w:pBdr>
                <w:top w:val="nil"/>
                <w:left w:val="nil"/>
                <w:bottom w:val="nil"/>
                <w:right w:val="nil"/>
                <w:between w:val="nil"/>
              </w:pBdr>
              <w:spacing w:line="276" w:lineRule="auto"/>
              <w:rPr>
                <w:sz w:val="20"/>
                <w:szCs w:val="20"/>
              </w:rPr>
            </w:pPr>
          </w:p>
        </w:tc>
        <w:tc>
          <w:tcPr>
            <w:tcW w:w="3402" w:type="dxa"/>
            <w:gridSpan w:val="2"/>
            <w:shd w:val="clear" w:color="auto" w:fill="auto"/>
          </w:tcPr>
          <w:p w14:paraId="3BE2BB7D" w14:textId="77777777" w:rsidR="001B3DE9" w:rsidRDefault="00000000">
            <w:pPr>
              <w:jc w:val="both"/>
              <w:rPr>
                <w:sz w:val="20"/>
                <w:szCs w:val="20"/>
              </w:rPr>
            </w:pPr>
            <w:r>
              <w:rPr>
                <w:sz w:val="20"/>
                <w:szCs w:val="20"/>
              </w:rPr>
              <w:t>4.2 to identify the logic of organization, linking words and relevant details to improve speech fluency and coherence;</w:t>
            </w:r>
          </w:p>
        </w:tc>
      </w:tr>
      <w:tr w:rsidR="001B3DE9" w14:paraId="48F29CC4" w14:textId="77777777">
        <w:trPr>
          <w:trHeight w:val="76"/>
        </w:trPr>
        <w:tc>
          <w:tcPr>
            <w:tcW w:w="1701" w:type="dxa"/>
            <w:vMerge/>
            <w:shd w:val="clear" w:color="auto" w:fill="auto"/>
          </w:tcPr>
          <w:p w14:paraId="123A6E83" w14:textId="77777777" w:rsidR="001B3DE9" w:rsidRDefault="001B3DE9">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66AE61FE" w14:textId="77777777" w:rsidR="001B3DE9" w:rsidRDefault="00000000">
            <w:pPr>
              <w:jc w:val="both"/>
              <w:rPr>
                <w:sz w:val="20"/>
                <w:szCs w:val="20"/>
              </w:rPr>
            </w:pPr>
            <w:r>
              <w:rPr>
                <w:sz w:val="20"/>
                <w:szCs w:val="20"/>
              </w:rPr>
              <w:t>5. to evaluate different sample essays and speaking responses, providing feedback based on IELTS band descriptors.</w:t>
            </w:r>
          </w:p>
        </w:tc>
        <w:tc>
          <w:tcPr>
            <w:tcW w:w="3402" w:type="dxa"/>
            <w:gridSpan w:val="2"/>
            <w:shd w:val="clear" w:color="auto" w:fill="auto"/>
          </w:tcPr>
          <w:p w14:paraId="4AF23546" w14:textId="77777777" w:rsidR="001B3DE9" w:rsidRDefault="00000000">
            <w:pPr>
              <w:jc w:val="both"/>
              <w:rPr>
                <w:sz w:val="20"/>
                <w:szCs w:val="20"/>
              </w:rPr>
            </w:pPr>
            <w:r>
              <w:rPr>
                <w:sz w:val="20"/>
                <w:szCs w:val="20"/>
              </w:rPr>
              <w:t>5.1 able to assess the quality of arguments in an essay or speaking answers;</w:t>
            </w:r>
          </w:p>
        </w:tc>
      </w:tr>
      <w:tr w:rsidR="001B3DE9" w14:paraId="7A78DC2B" w14:textId="77777777">
        <w:trPr>
          <w:trHeight w:val="76"/>
        </w:trPr>
        <w:tc>
          <w:tcPr>
            <w:tcW w:w="1701" w:type="dxa"/>
            <w:vMerge/>
            <w:shd w:val="clear" w:color="auto" w:fill="auto"/>
          </w:tcPr>
          <w:p w14:paraId="1E74D8FB" w14:textId="77777777" w:rsidR="001B3DE9" w:rsidRDefault="001B3DE9">
            <w:pPr>
              <w:widowControl w:val="0"/>
              <w:pBdr>
                <w:top w:val="nil"/>
                <w:left w:val="nil"/>
                <w:bottom w:val="nil"/>
                <w:right w:val="nil"/>
                <w:between w:val="nil"/>
              </w:pBdr>
              <w:spacing w:line="276" w:lineRule="auto"/>
              <w:rPr>
                <w:sz w:val="20"/>
                <w:szCs w:val="20"/>
              </w:rPr>
            </w:pPr>
          </w:p>
        </w:tc>
        <w:tc>
          <w:tcPr>
            <w:tcW w:w="5387" w:type="dxa"/>
            <w:gridSpan w:val="5"/>
            <w:vMerge/>
            <w:shd w:val="clear" w:color="auto" w:fill="auto"/>
          </w:tcPr>
          <w:p w14:paraId="03B4DD7E" w14:textId="77777777" w:rsidR="001B3DE9" w:rsidRDefault="001B3DE9">
            <w:pPr>
              <w:widowControl w:val="0"/>
              <w:pBdr>
                <w:top w:val="nil"/>
                <w:left w:val="nil"/>
                <w:bottom w:val="nil"/>
                <w:right w:val="nil"/>
                <w:between w:val="nil"/>
              </w:pBdr>
              <w:spacing w:line="276" w:lineRule="auto"/>
              <w:rPr>
                <w:sz w:val="20"/>
                <w:szCs w:val="20"/>
              </w:rPr>
            </w:pPr>
          </w:p>
        </w:tc>
        <w:tc>
          <w:tcPr>
            <w:tcW w:w="3402" w:type="dxa"/>
            <w:gridSpan w:val="2"/>
            <w:shd w:val="clear" w:color="auto" w:fill="auto"/>
          </w:tcPr>
          <w:p w14:paraId="4CA1E91D" w14:textId="77777777" w:rsidR="001B3DE9" w:rsidRDefault="00000000">
            <w:pPr>
              <w:jc w:val="both"/>
              <w:rPr>
                <w:sz w:val="20"/>
                <w:szCs w:val="20"/>
              </w:rPr>
            </w:pPr>
            <w:r>
              <w:rPr>
                <w:sz w:val="20"/>
                <w:szCs w:val="20"/>
              </w:rPr>
              <w:t>5.2 able to be critical to how well they meet the criteria for a high band score.</w:t>
            </w:r>
          </w:p>
        </w:tc>
      </w:tr>
      <w:tr w:rsidR="001B3DE9" w14:paraId="7A063D31" w14:textId="77777777">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9A34746" w14:textId="77777777" w:rsidR="001B3DE9" w:rsidRDefault="00000000">
            <w:pPr>
              <w:rPr>
                <w:b/>
                <w:sz w:val="20"/>
                <w:szCs w:val="20"/>
              </w:rPr>
            </w:pPr>
            <w:r>
              <w:rPr>
                <w:b/>
                <w:sz w:val="20"/>
                <w:szCs w:val="20"/>
              </w:rPr>
              <w:lastRenderedPageBreak/>
              <w:t>Prerequisites</w:t>
            </w:r>
          </w:p>
        </w:tc>
        <w:tc>
          <w:tcPr>
            <w:tcW w:w="8789" w:type="dxa"/>
            <w:gridSpan w:val="7"/>
            <w:tcBorders>
              <w:top w:val="single" w:sz="4" w:space="0" w:color="000000"/>
              <w:left w:val="single" w:sz="4" w:space="0" w:color="000000"/>
              <w:right w:val="single" w:sz="4" w:space="0" w:color="000000"/>
            </w:tcBorders>
            <w:shd w:val="clear" w:color="auto" w:fill="auto"/>
          </w:tcPr>
          <w:p w14:paraId="57F20066" w14:textId="77777777" w:rsidR="001B3DE9" w:rsidRDefault="00000000">
            <w:pPr>
              <w:rPr>
                <w:b/>
                <w:sz w:val="20"/>
                <w:szCs w:val="20"/>
              </w:rPr>
            </w:pPr>
            <w:r>
              <w:rPr>
                <w:sz w:val="20"/>
                <w:szCs w:val="20"/>
              </w:rPr>
              <w:t>Theory and practice of translation and interpretation (first foreign language)</w:t>
            </w:r>
          </w:p>
        </w:tc>
      </w:tr>
      <w:tr w:rsidR="001B3DE9" w14:paraId="07F2A91E" w14:textId="77777777">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C666F78" w14:textId="77777777" w:rsidR="001B3DE9" w:rsidRDefault="00000000">
            <w:pPr>
              <w:rPr>
                <w:b/>
                <w:sz w:val="20"/>
                <w:szCs w:val="20"/>
              </w:rPr>
            </w:pPr>
            <w:proofErr w:type="spellStart"/>
            <w:r>
              <w:rPr>
                <w:b/>
                <w:sz w:val="20"/>
                <w:szCs w:val="20"/>
              </w:rPr>
              <w:t>Postrequisites</w:t>
            </w:r>
            <w:proofErr w:type="spellEnd"/>
          </w:p>
        </w:tc>
        <w:tc>
          <w:tcPr>
            <w:tcW w:w="8789" w:type="dxa"/>
            <w:gridSpan w:val="7"/>
            <w:tcBorders>
              <w:left w:val="single" w:sz="4" w:space="0" w:color="000000"/>
              <w:bottom w:val="single" w:sz="4" w:space="0" w:color="000000"/>
              <w:right w:val="single" w:sz="4" w:space="0" w:color="000000"/>
            </w:tcBorders>
            <w:shd w:val="clear" w:color="auto" w:fill="auto"/>
          </w:tcPr>
          <w:p w14:paraId="60CF335F" w14:textId="77777777" w:rsidR="001B3DE9" w:rsidRDefault="00000000">
            <w:pPr>
              <w:rPr>
                <w:sz w:val="20"/>
                <w:szCs w:val="20"/>
              </w:rPr>
            </w:pPr>
            <w:r>
              <w:rPr>
                <w:sz w:val="20"/>
                <w:szCs w:val="20"/>
              </w:rPr>
              <w:t>-</w:t>
            </w:r>
          </w:p>
        </w:tc>
      </w:tr>
      <w:tr w:rsidR="001B3DE9" w14:paraId="29B8750E" w14:textId="77777777">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34EA311" w14:textId="77777777" w:rsidR="001B3DE9" w:rsidRDefault="00000000">
            <w:pPr>
              <w:pBdr>
                <w:top w:val="nil"/>
                <w:left w:val="nil"/>
                <w:bottom w:val="nil"/>
                <w:right w:val="nil"/>
                <w:between w:val="nil"/>
              </w:pBdr>
              <w:rPr>
                <w:color w:val="FF0000"/>
                <w:sz w:val="20"/>
                <w:szCs w:val="20"/>
                <w:highlight w:val="white"/>
              </w:rPr>
            </w:pPr>
            <w:r>
              <w:rPr>
                <w:b/>
                <w:sz w:val="20"/>
                <w:szCs w:val="20"/>
              </w:rPr>
              <w:t>Learning Resources</w:t>
            </w: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tcPr>
          <w:p w14:paraId="7AD27B5E" w14:textId="77777777" w:rsidR="001B3DE9" w:rsidRDefault="00000000">
            <w:pPr>
              <w:pBdr>
                <w:top w:val="nil"/>
                <w:left w:val="nil"/>
                <w:bottom w:val="nil"/>
                <w:right w:val="nil"/>
                <w:between w:val="nil"/>
              </w:pBdr>
              <w:jc w:val="both"/>
              <w:rPr>
                <w:b/>
                <w:color w:val="000000"/>
                <w:sz w:val="20"/>
                <w:szCs w:val="20"/>
              </w:rPr>
            </w:pPr>
            <w:r>
              <w:rPr>
                <w:b/>
                <w:color w:val="000000"/>
                <w:sz w:val="20"/>
                <w:szCs w:val="20"/>
              </w:rPr>
              <w:t>Main literature:</w:t>
            </w:r>
          </w:p>
          <w:p w14:paraId="03040E54" w14:textId="4D193B0C" w:rsidR="00587E6F" w:rsidRPr="00587E6F" w:rsidRDefault="00587E6F" w:rsidP="00910C7F">
            <w:pPr>
              <w:numPr>
                <w:ilvl w:val="0"/>
                <w:numId w:val="1"/>
              </w:numPr>
              <w:pBdr>
                <w:top w:val="nil"/>
                <w:left w:val="nil"/>
                <w:bottom w:val="nil"/>
                <w:right w:val="nil"/>
                <w:between w:val="nil"/>
              </w:pBdr>
              <w:jc w:val="both"/>
              <w:rPr>
                <w:color w:val="000000"/>
                <w:sz w:val="20"/>
                <w:szCs w:val="20"/>
              </w:rPr>
            </w:pPr>
            <w:r w:rsidRPr="00587E6F">
              <w:rPr>
                <w:color w:val="000000"/>
                <w:sz w:val="20"/>
                <w:szCs w:val="20"/>
              </w:rPr>
              <w:t xml:space="preserve">Ferdous, J. IELTS Prep 2020-2021: A Complete Study Guide to IELTS Academic Reading, Writing &amp; Speaking. Independently Published, 2021. 354 p. </w:t>
            </w:r>
          </w:p>
          <w:p w14:paraId="13DFD085" w14:textId="28452D04" w:rsidR="00587E6F" w:rsidRPr="00587E6F" w:rsidRDefault="00587E6F" w:rsidP="00976ECE">
            <w:pPr>
              <w:numPr>
                <w:ilvl w:val="0"/>
                <w:numId w:val="1"/>
              </w:numPr>
              <w:pBdr>
                <w:top w:val="nil"/>
                <w:left w:val="nil"/>
                <w:bottom w:val="nil"/>
                <w:right w:val="nil"/>
                <w:between w:val="nil"/>
              </w:pBdr>
              <w:jc w:val="both"/>
              <w:rPr>
                <w:color w:val="000000"/>
                <w:sz w:val="20"/>
                <w:szCs w:val="20"/>
              </w:rPr>
            </w:pPr>
            <w:r w:rsidRPr="00587E6F">
              <w:rPr>
                <w:color w:val="000000"/>
                <w:sz w:val="20"/>
                <w:szCs w:val="20"/>
              </w:rPr>
              <w:t xml:space="preserve">Trivium English Exam Prep Team. IELTS Academic Study Guide 2020-2021: IELTS Academic Exam Prep Book with Audio and Practice Test Questions. Trivium Test Prep, 2019. 76 p. </w:t>
            </w:r>
          </w:p>
          <w:p w14:paraId="0586EF53" w14:textId="3A0D0F29" w:rsidR="00587E6F" w:rsidRPr="00587E6F" w:rsidRDefault="00587E6F" w:rsidP="00297C82">
            <w:pPr>
              <w:numPr>
                <w:ilvl w:val="0"/>
                <w:numId w:val="1"/>
              </w:numPr>
              <w:pBdr>
                <w:top w:val="nil"/>
                <w:left w:val="nil"/>
                <w:bottom w:val="nil"/>
                <w:right w:val="nil"/>
                <w:between w:val="nil"/>
              </w:pBdr>
              <w:jc w:val="both"/>
              <w:rPr>
                <w:color w:val="000000"/>
                <w:sz w:val="20"/>
                <w:szCs w:val="20"/>
              </w:rPr>
            </w:pPr>
            <w:r w:rsidRPr="00587E6F">
              <w:rPr>
                <w:color w:val="000000"/>
                <w:sz w:val="20"/>
                <w:szCs w:val="20"/>
              </w:rPr>
              <w:t xml:space="preserve">Trivium Test Prep. IELTS General Training Study Guide 2020-2021: IELTS General Training Exam Prep Book and Practice Test Questions. Trivium Test Prep, 2020. 74 p. </w:t>
            </w:r>
          </w:p>
          <w:p w14:paraId="6308D08E" w14:textId="40A29CD5" w:rsidR="00587E6F" w:rsidRPr="00587E6F" w:rsidRDefault="00587E6F" w:rsidP="0017792C">
            <w:pPr>
              <w:numPr>
                <w:ilvl w:val="0"/>
                <w:numId w:val="1"/>
              </w:numPr>
              <w:pBdr>
                <w:top w:val="nil"/>
                <w:left w:val="nil"/>
                <w:bottom w:val="nil"/>
                <w:right w:val="nil"/>
                <w:between w:val="nil"/>
              </w:pBdr>
              <w:jc w:val="both"/>
              <w:rPr>
                <w:color w:val="000000"/>
                <w:sz w:val="20"/>
                <w:szCs w:val="20"/>
              </w:rPr>
            </w:pPr>
            <w:r w:rsidRPr="00587E6F">
              <w:rPr>
                <w:color w:val="000000"/>
                <w:sz w:val="20"/>
                <w:szCs w:val="20"/>
              </w:rPr>
              <w:t xml:space="preserve">Kaplan Test Prep. IELTS Prep Plus 2019-2020: 6 Academic IELTS + 2 General Training IELTS + Audio + Online. Kaplan Publishing, 2018. 504 p. </w:t>
            </w:r>
          </w:p>
          <w:p w14:paraId="285A2240" w14:textId="6435D0E5" w:rsidR="00587E6F" w:rsidRDefault="00587E6F" w:rsidP="00587E6F">
            <w:pPr>
              <w:numPr>
                <w:ilvl w:val="0"/>
                <w:numId w:val="1"/>
              </w:numPr>
              <w:pBdr>
                <w:top w:val="nil"/>
                <w:left w:val="nil"/>
                <w:bottom w:val="nil"/>
                <w:right w:val="nil"/>
                <w:between w:val="nil"/>
              </w:pBdr>
              <w:jc w:val="both"/>
              <w:rPr>
                <w:color w:val="000000"/>
                <w:sz w:val="20"/>
                <w:szCs w:val="20"/>
              </w:rPr>
            </w:pPr>
            <w:r w:rsidRPr="00587E6F">
              <w:rPr>
                <w:color w:val="000000"/>
                <w:sz w:val="20"/>
                <w:szCs w:val="20"/>
              </w:rPr>
              <w:t xml:space="preserve">Lougheed, L. IELTS </w:t>
            </w:r>
            <w:proofErr w:type="spellStart"/>
            <w:r w:rsidRPr="00587E6F">
              <w:rPr>
                <w:color w:val="000000"/>
                <w:sz w:val="20"/>
                <w:szCs w:val="20"/>
              </w:rPr>
              <w:t>Superpack</w:t>
            </w:r>
            <w:proofErr w:type="spellEnd"/>
            <w:r w:rsidRPr="00587E6F">
              <w:rPr>
                <w:color w:val="000000"/>
                <w:sz w:val="20"/>
                <w:szCs w:val="20"/>
              </w:rPr>
              <w:t xml:space="preserve"> (Barron's Test Prep). Barron's Educational Series, 2020. 1368 p.</w:t>
            </w:r>
          </w:p>
          <w:p w14:paraId="77D3CE31" w14:textId="0CC97A01" w:rsidR="001B3DE9" w:rsidRDefault="00000000">
            <w:pPr>
              <w:numPr>
                <w:ilvl w:val="0"/>
                <w:numId w:val="1"/>
              </w:numPr>
              <w:pBdr>
                <w:top w:val="nil"/>
                <w:left w:val="nil"/>
                <w:bottom w:val="nil"/>
                <w:right w:val="nil"/>
                <w:between w:val="nil"/>
              </w:pBdr>
              <w:jc w:val="both"/>
              <w:rPr>
                <w:color w:val="000000"/>
                <w:sz w:val="20"/>
                <w:szCs w:val="20"/>
              </w:rPr>
            </w:pPr>
            <w:r>
              <w:rPr>
                <w:color w:val="000000"/>
                <w:sz w:val="20"/>
                <w:szCs w:val="20"/>
              </w:rPr>
              <w:t>Cullen, P., French, A., &amp; Jakeman, V. The Official Cambridge Guide to IELTS. – Cambridge University Press, 2014, 400 p.</w:t>
            </w:r>
          </w:p>
          <w:p w14:paraId="139A271D" w14:textId="77777777" w:rsidR="001B3DE9" w:rsidRDefault="00000000">
            <w:pPr>
              <w:numPr>
                <w:ilvl w:val="0"/>
                <w:numId w:val="1"/>
              </w:numPr>
              <w:pBdr>
                <w:top w:val="nil"/>
                <w:left w:val="nil"/>
                <w:bottom w:val="nil"/>
                <w:right w:val="nil"/>
                <w:between w:val="nil"/>
              </w:pBdr>
              <w:jc w:val="both"/>
              <w:rPr>
                <w:color w:val="000000"/>
                <w:sz w:val="20"/>
                <w:szCs w:val="20"/>
              </w:rPr>
            </w:pPr>
            <w:r>
              <w:rPr>
                <w:color w:val="000000"/>
                <w:sz w:val="20"/>
                <w:szCs w:val="20"/>
              </w:rPr>
              <w:t>May, P. IELTS Practice Tests. – Oxford University Press, 2015, 200 p.</w:t>
            </w:r>
          </w:p>
          <w:p w14:paraId="1BDB3A03" w14:textId="77777777" w:rsidR="001B3DE9" w:rsidRDefault="00000000">
            <w:pPr>
              <w:numPr>
                <w:ilvl w:val="0"/>
                <w:numId w:val="1"/>
              </w:numPr>
              <w:pBdr>
                <w:top w:val="nil"/>
                <w:left w:val="nil"/>
                <w:bottom w:val="nil"/>
                <w:right w:val="nil"/>
                <w:between w:val="nil"/>
              </w:pBdr>
              <w:jc w:val="both"/>
              <w:rPr>
                <w:color w:val="000000"/>
                <w:sz w:val="20"/>
                <w:szCs w:val="20"/>
              </w:rPr>
            </w:pPr>
            <w:r>
              <w:rPr>
                <w:color w:val="000000"/>
                <w:sz w:val="20"/>
                <w:szCs w:val="20"/>
              </w:rPr>
              <w:t xml:space="preserve">McCarter, S. IELTS </w:t>
            </w:r>
            <w:proofErr w:type="spellStart"/>
            <w:r>
              <w:rPr>
                <w:color w:val="000000"/>
                <w:sz w:val="20"/>
                <w:szCs w:val="20"/>
              </w:rPr>
              <w:t>Testbuilder</w:t>
            </w:r>
            <w:proofErr w:type="spellEnd"/>
            <w:r>
              <w:rPr>
                <w:color w:val="000000"/>
                <w:sz w:val="20"/>
                <w:szCs w:val="20"/>
              </w:rPr>
              <w:t xml:space="preserve"> 2: Tests that Teach. – Macmillan Education, 2015, 144 p.</w:t>
            </w:r>
          </w:p>
          <w:p w14:paraId="444D3A97" w14:textId="77777777" w:rsidR="001B3DE9" w:rsidRDefault="00000000">
            <w:pPr>
              <w:numPr>
                <w:ilvl w:val="0"/>
                <w:numId w:val="1"/>
              </w:numPr>
              <w:pBdr>
                <w:top w:val="nil"/>
                <w:left w:val="nil"/>
                <w:bottom w:val="nil"/>
                <w:right w:val="nil"/>
                <w:between w:val="nil"/>
              </w:pBdr>
              <w:jc w:val="both"/>
              <w:rPr>
                <w:color w:val="000000"/>
                <w:sz w:val="20"/>
                <w:szCs w:val="20"/>
              </w:rPr>
            </w:pPr>
            <w:r>
              <w:rPr>
                <w:color w:val="000000"/>
                <w:sz w:val="20"/>
                <w:szCs w:val="20"/>
              </w:rPr>
              <w:t>Cambridge ESOL. Cambridge IELTS 19. – Cambridge University Press, 2024.</w:t>
            </w:r>
          </w:p>
          <w:p w14:paraId="61CD80DB" w14:textId="77777777" w:rsidR="001B3DE9" w:rsidRDefault="00000000">
            <w:pPr>
              <w:numPr>
                <w:ilvl w:val="0"/>
                <w:numId w:val="1"/>
              </w:numPr>
              <w:pBdr>
                <w:top w:val="nil"/>
                <w:left w:val="nil"/>
                <w:bottom w:val="nil"/>
                <w:right w:val="nil"/>
                <w:between w:val="nil"/>
              </w:pBdr>
              <w:jc w:val="both"/>
              <w:rPr>
                <w:color w:val="000000"/>
                <w:sz w:val="20"/>
                <w:szCs w:val="20"/>
              </w:rPr>
            </w:pPr>
            <w:r>
              <w:rPr>
                <w:color w:val="000000"/>
                <w:sz w:val="20"/>
                <w:szCs w:val="20"/>
              </w:rPr>
              <w:t>Jakeman, V., &amp; McDowell, C. New Insight into IELTS. – Cambridge University Press, 2008, 192 p.</w:t>
            </w:r>
          </w:p>
          <w:p w14:paraId="23D52EC5" w14:textId="77777777" w:rsidR="001B3DE9" w:rsidRDefault="00000000">
            <w:pPr>
              <w:numPr>
                <w:ilvl w:val="0"/>
                <w:numId w:val="1"/>
              </w:numPr>
              <w:pBdr>
                <w:top w:val="nil"/>
                <w:left w:val="nil"/>
                <w:bottom w:val="nil"/>
                <w:right w:val="nil"/>
                <w:between w:val="nil"/>
              </w:pBdr>
              <w:jc w:val="both"/>
              <w:rPr>
                <w:color w:val="000000"/>
                <w:sz w:val="20"/>
                <w:szCs w:val="20"/>
              </w:rPr>
            </w:pPr>
            <w:r>
              <w:rPr>
                <w:color w:val="000000"/>
                <w:sz w:val="20"/>
                <w:szCs w:val="20"/>
              </w:rPr>
              <w:t>Black, R. Target Band 7: IELTS Academic Module. – Simone Braverman, 2010, 120 p.</w:t>
            </w:r>
          </w:p>
          <w:p w14:paraId="447013E8" w14:textId="77777777" w:rsidR="001B3DE9" w:rsidRDefault="00000000">
            <w:pPr>
              <w:numPr>
                <w:ilvl w:val="0"/>
                <w:numId w:val="1"/>
              </w:numPr>
              <w:pBdr>
                <w:top w:val="nil"/>
                <w:left w:val="nil"/>
                <w:bottom w:val="nil"/>
                <w:right w:val="nil"/>
                <w:between w:val="nil"/>
              </w:pBdr>
              <w:jc w:val="both"/>
              <w:rPr>
                <w:color w:val="000000"/>
                <w:sz w:val="20"/>
                <w:szCs w:val="20"/>
              </w:rPr>
            </w:pPr>
            <w:r>
              <w:rPr>
                <w:color w:val="000000"/>
                <w:sz w:val="20"/>
                <w:szCs w:val="20"/>
              </w:rPr>
              <w:t>O'Connell, S. Focus on IELTS: Foundation. – Pearson Education, 2006, 176 p.</w:t>
            </w:r>
          </w:p>
          <w:p w14:paraId="1AB88B0B" w14:textId="77777777" w:rsidR="001B3DE9" w:rsidRDefault="00000000">
            <w:pPr>
              <w:numPr>
                <w:ilvl w:val="0"/>
                <w:numId w:val="1"/>
              </w:numPr>
              <w:pBdr>
                <w:top w:val="nil"/>
                <w:left w:val="nil"/>
                <w:bottom w:val="nil"/>
                <w:right w:val="nil"/>
                <w:between w:val="nil"/>
              </w:pBdr>
              <w:jc w:val="both"/>
              <w:rPr>
                <w:b/>
                <w:color w:val="000000"/>
                <w:sz w:val="20"/>
                <w:szCs w:val="20"/>
              </w:rPr>
            </w:pPr>
            <w:r>
              <w:rPr>
                <w:color w:val="000000"/>
                <w:sz w:val="20"/>
                <w:szCs w:val="20"/>
              </w:rPr>
              <w:t>McCarter, S., &amp; Ash, J. IELTS Introduction. – Macmillan Education, 2012, 224 p.</w:t>
            </w:r>
          </w:p>
          <w:p w14:paraId="34BADDB8" w14:textId="77777777" w:rsidR="001B3DE9" w:rsidRDefault="00000000">
            <w:pPr>
              <w:pBdr>
                <w:top w:val="nil"/>
                <w:left w:val="nil"/>
                <w:bottom w:val="nil"/>
                <w:right w:val="nil"/>
                <w:between w:val="nil"/>
              </w:pBdr>
              <w:jc w:val="both"/>
              <w:rPr>
                <w:b/>
                <w:color w:val="000000"/>
                <w:sz w:val="20"/>
                <w:szCs w:val="20"/>
              </w:rPr>
            </w:pPr>
            <w:r>
              <w:rPr>
                <w:b/>
                <w:color w:val="000000"/>
                <w:sz w:val="20"/>
                <w:szCs w:val="20"/>
              </w:rPr>
              <w:t>Additional literature:</w:t>
            </w:r>
          </w:p>
          <w:p w14:paraId="7FD8A293" w14:textId="77777777" w:rsidR="001B3DE9" w:rsidRDefault="00000000">
            <w:pPr>
              <w:numPr>
                <w:ilvl w:val="0"/>
                <w:numId w:val="2"/>
              </w:numPr>
              <w:pBdr>
                <w:top w:val="nil"/>
                <w:left w:val="nil"/>
                <w:bottom w:val="nil"/>
                <w:right w:val="nil"/>
                <w:between w:val="nil"/>
              </w:pBdr>
              <w:jc w:val="both"/>
              <w:rPr>
                <w:color w:val="000000"/>
                <w:sz w:val="20"/>
                <w:szCs w:val="20"/>
              </w:rPr>
            </w:pPr>
            <w:r>
              <w:rPr>
                <w:color w:val="000000"/>
                <w:sz w:val="20"/>
                <w:szCs w:val="20"/>
              </w:rPr>
              <w:t>Munday, J. Introducing Translation Studies: Theories and Applications. – Routledge, 2016, 376 p.</w:t>
            </w:r>
          </w:p>
          <w:p w14:paraId="34E1CD3A" w14:textId="77777777" w:rsidR="001B3DE9" w:rsidRDefault="00000000">
            <w:pPr>
              <w:numPr>
                <w:ilvl w:val="0"/>
                <w:numId w:val="2"/>
              </w:numPr>
              <w:pBdr>
                <w:top w:val="nil"/>
                <w:left w:val="nil"/>
                <w:bottom w:val="nil"/>
                <w:right w:val="nil"/>
                <w:between w:val="nil"/>
              </w:pBdr>
              <w:jc w:val="both"/>
              <w:rPr>
                <w:color w:val="000000"/>
                <w:sz w:val="20"/>
                <w:szCs w:val="20"/>
              </w:rPr>
            </w:pPr>
            <w:r>
              <w:rPr>
                <w:color w:val="000000"/>
                <w:sz w:val="20"/>
                <w:szCs w:val="20"/>
              </w:rPr>
              <w:t>Parth, A. IELTS Academic Writing: Model Answers and Practice Tests. – IELTS Publishing, 2018, 100 p.</w:t>
            </w:r>
          </w:p>
          <w:p w14:paraId="558AEC3B" w14:textId="77777777" w:rsidR="001B3DE9" w:rsidRDefault="00000000">
            <w:pPr>
              <w:numPr>
                <w:ilvl w:val="0"/>
                <w:numId w:val="2"/>
              </w:numPr>
              <w:pBdr>
                <w:top w:val="nil"/>
                <w:left w:val="nil"/>
                <w:bottom w:val="nil"/>
                <w:right w:val="nil"/>
                <w:between w:val="nil"/>
              </w:pBdr>
              <w:jc w:val="both"/>
              <w:rPr>
                <w:color w:val="000000"/>
                <w:sz w:val="20"/>
                <w:szCs w:val="20"/>
              </w:rPr>
            </w:pPr>
            <w:r>
              <w:rPr>
                <w:color w:val="000000"/>
                <w:sz w:val="20"/>
                <w:szCs w:val="20"/>
              </w:rPr>
              <w:t>Cullen, P. IELTS Vocabulary Masterclass 8.5. – IELTS Publishing, 2016, 108 p.</w:t>
            </w:r>
          </w:p>
          <w:p w14:paraId="4D957C2F" w14:textId="77777777" w:rsidR="001B3DE9" w:rsidRDefault="00000000">
            <w:pPr>
              <w:numPr>
                <w:ilvl w:val="0"/>
                <w:numId w:val="2"/>
              </w:numPr>
              <w:pBdr>
                <w:top w:val="nil"/>
                <w:left w:val="nil"/>
                <w:bottom w:val="nil"/>
                <w:right w:val="nil"/>
                <w:between w:val="nil"/>
              </w:pBdr>
              <w:jc w:val="both"/>
              <w:rPr>
                <w:color w:val="000000"/>
                <w:sz w:val="20"/>
                <w:szCs w:val="20"/>
              </w:rPr>
            </w:pPr>
            <w:r>
              <w:rPr>
                <w:color w:val="000000"/>
                <w:sz w:val="20"/>
                <w:szCs w:val="20"/>
              </w:rPr>
              <w:t>Schofield, J. IELTS Reading Strategies. – Schofield Publishing, 2015, 90 p.</w:t>
            </w:r>
          </w:p>
          <w:p w14:paraId="7AC9EE5D" w14:textId="77777777" w:rsidR="001B3DE9" w:rsidRDefault="00000000">
            <w:pPr>
              <w:numPr>
                <w:ilvl w:val="0"/>
                <w:numId w:val="2"/>
              </w:numPr>
              <w:rPr>
                <w:b/>
                <w:color w:val="000000"/>
                <w:sz w:val="20"/>
                <w:szCs w:val="20"/>
              </w:rPr>
            </w:pPr>
            <w:r>
              <w:rPr>
                <w:sz w:val="20"/>
                <w:szCs w:val="20"/>
              </w:rPr>
              <w:t>McCarthy, M., &amp; O'Dell, F. Academic Vocabulary in Use. – Cambridge University Press, 2016, 176 p.</w:t>
            </w:r>
          </w:p>
          <w:p w14:paraId="2FCA5714" w14:textId="77777777" w:rsidR="001B3DE9" w:rsidRDefault="00000000">
            <w:pPr>
              <w:rPr>
                <w:b/>
                <w:color w:val="000000"/>
                <w:sz w:val="20"/>
                <w:szCs w:val="20"/>
              </w:rPr>
            </w:pPr>
            <w:r>
              <w:rPr>
                <w:b/>
                <w:color w:val="000000"/>
                <w:sz w:val="20"/>
                <w:szCs w:val="20"/>
              </w:rPr>
              <w:t>Professional scientific databases:</w:t>
            </w:r>
          </w:p>
          <w:p w14:paraId="007B6652" w14:textId="77777777" w:rsidR="001B3DE9" w:rsidRDefault="00000000">
            <w:pPr>
              <w:numPr>
                <w:ilvl w:val="0"/>
                <w:numId w:val="3"/>
              </w:numPr>
              <w:pBdr>
                <w:top w:val="nil"/>
                <w:left w:val="nil"/>
                <w:bottom w:val="nil"/>
                <w:right w:val="nil"/>
                <w:between w:val="nil"/>
              </w:pBdr>
              <w:jc w:val="both"/>
              <w:rPr>
                <w:color w:val="000000"/>
                <w:sz w:val="20"/>
                <w:szCs w:val="20"/>
              </w:rPr>
            </w:pPr>
            <w:r>
              <w:rPr>
                <w:color w:val="000000"/>
                <w:sz w:val="20"/>
                <w:szCs w:val="20"/>
              </w:rPr>
              <w:t>Scopus: https://www.scopus.com</w:t>
            </w:r>
          </w:p>
          <w:p w14:paraId="19111947" w14:textId="77777777" w:rsidR="001B3DE9" w:rsidRDefault="00000000">
            <w:pPr>
              <w:numPr>
                <w:ilvl w:val="0"/>
                <w:numId w:val="3"/>
              </w:numPr>
              <w:pBdr>
                <w:top w:val="nil"/>
                <w:left w:val="nil"/>
                <w:bottom w:val="nil"/>
                <w:right w:val="nil"/>
                <w:between w:val="nil"/>
              </w:pBdr>
              <w:jc w:val="both"/>
              <w:rPr>
                <w:color w:val="000000"/>
                <w:sz w:val="20"/>
                <w:szCs w:val="20"/>
              </w:rPr>
            </w:pPr>
            <w:r>
              <w:rPr>
                <w:color w:val="000000"/>
                <w:sz w:val="20"/>
                <w:szCs w:val="20"/>
              </w:rPr>
              <w:t>ScienceDirect: https://www.sciencedirect.com</w:t>
            </w:r>
          </w:p>
          <w:p w14:paraId="40038931" w14:textId="77777777" w:rsidR="001B3DE9" w:rsidRDefault="00000000">
            <w:pPr>
              <w:numPr>
                <w:ilvl w:val="0"/>
                <w:numId w:val="3"/>
              </w:numPr>
              <w:pBdr>
                <w:top w:val="nil"/>
                <w:left w:val="nil"/>
                <w:bottom w:val="nil"/>
                <w:right w:val="nil"/>
                <w:between w:val="nil"/>
              </w:pBdr>
              <w:jc w:val="both"/>
              <w:rPr>
                <w:color w:val="000000"/>
                <w:sz w:val="20"/>
                <w:szCs w:val="20"/>
              </w:rPr>
            </w:pPr>
            <w:r>
              <w:rPr>
                <w:color w:val="000000"/>
                <w:sz w:val="20"/>
                <w:szCs w:val="20"/>
              </w:rPr>
              <w:t>JSTOR: https://www.jstor.org</w:t>
            </w:r>
          </w:p>
          <w:p w14:paraId="62B2FE51" w14:textId="77777777" w:rsidR="001B3DE9" w:rsidRDefault="00000000">
            <w:pPr>
              <w:numPr>
                <w:ilvl w:val="0"/>
                <w:numId w:val="3"/>
              </w:numPr>
              <w:pBdr>
                <w:top w:val="nil"/>
                <w:left w:val="nil"/>
                <w:bottom w:val="nil"/>
                <w:right w:val="nil"/>
                <w:between w:val="nil"/>
              </w:pBdr>
              <w:jc w:val="both"/>
              <w:rPr>
                <w:color w:val="000000"/>
                <w:sz w:val="20"/>
                <w:szCs w:val="20"/>
              </w:rPr>
            </w:pPr>
            <w:r>
              <w:rPr>
                <w:color w:val="000000"/>
                <w:sz w:val="20"/>
                <w:szCs w:val="20"/>
              </w:rPr>
              <w:t>Wiley Online Library: https://onlinelibrary.wiley.com</w:t>
            </w:r>
          </w:p>
          <w:p w14:paraId="07D365F6" w14:textId="77777777" w:rsidR="001B3DE9" w:rsidRDefault="00000000">
            <w:pPr>
              <w:numPr>
                <w:ilvl w:val="0"/>
                <w:numId w:val="3"/>
              </w:numPr>
              <w:pBdr>
                <w:top w:val="nil"/>
                <w:left w:val="nil"/>
                <w:bottom w:val="nil"/>
                <w:right w:val="nil"/>
                <w:between w:val="nil"/>
              </w:pBdr>
              <w:jc w:val="both"/>
              <w:rPr>
                <w:color w:val="000000"/>
                <w:sz w:val="20"/>
                <w:szCs w:val="20"/>
              </w:rPr>
            </w:pPr>
            <w:r>
              <w:rPr>
                <w:color w:val="000000"/>
                <w:sz w:val="20"/>
                <w:szCs w:val="20"/>
              </w:rPr>
              <w:t>Taylor &amp; Francis Online: https://www.tandfonline.com</w:t>
            </w:r>
          </w:p>
          <w:p w14:paraId="53FB3D7F" w14:textId="77777777" w:rsidR="001B3DE9" w:rsidRDefault="00000000">
            <w:pPr>
              <w:numPr>
                <w:ilvl w:val="0"/>
                <w:numId w:val="3"/>
              </w:numPr>
              <w:pBdr>
                <w:top w:val="nil"/>
                <w:left w:val="nil"/>
                <w:bottom w:val="nil"/>
                <w:right w:val="nil"/>
                <w:between w:val="nil"/>
              </w:pBdr>
              <w:jc w:val="both"/>
              <w:rPr>
                <w:b/>
                <w:color w:val="000000"/>
                <w:sz w:val="20"/>
                <w:szCs w:val="20"/>
              </w:rPr>
            </w:pPr>
            <w:r>
              <w:rPr>
                <w:color w:val="000000"/>
                <w:sz w:val="20"/>
                <w:szCs w:val="20"/>
              </w:rPr>
              <w:t xml:space="preserve">ERIC: </w:t>
            </w:r>
            <w:hyperlink r:id="rId6">
              <w:r w:rsidR="001B3DE9">
                <w:rPr>
                  <w:color w:val="000000"/>
                  <w:sz w:val="20"/>
                  <w:szCs w:val="20"/>
                </w:rPr>
                <w:t>https://eric.ed.gov</w:t>
              </w:r>
            </w:hyperlink>
          </w:p>
          <w:p w14:paraId="687314A4" w14:textId="77777777" w:rsidR="001B3DE9" w:rsidRDefault="00000000">
            <w:pPr>
              <w:pBdr>
                <w:top w:val="nil"/>
                <w:left w:val="nil"/>
                <w:bottom w:val="nil"/>
                <w:right w:val="nil"/>
                <w:between w:val="nil"/>
              </w:pBdr>
              <w:jc w:val="both"/>
              <w:rPr>
                <w:b/>
                <w:color w:val="000000"/>
                <w:sz w:val="20"/>
                <w:szCs w:val="20"/>
              </w:rPr>
            </w:pPr>
            <w:r>
              <w:rPr>
                <w:b/>
                <w:color w:val="000000"/>
                <w:sz w:val="20"/>
                <w:szCs w:val="20"/>
              </w:rPr>
              <w:t>Internet resources:</w:t>
            </w:r>
          </w:p>
          <w:p w14:paraId="21EBB9D0" w14:textId="77777777" w:rsidR="001B3DE9" w:rsidRDefault="00000000">
            <w:pPr>
              <w:numPr>
                <w:ilvl w:val="0"/>
                <w:numId w:val="3"/>
              </w:numPr>
              <w:pBdr>
                <w:top w:val="nil"/>
                <w:left w:val="nil"/>
                <w:bottom w:val="nil"/>
                <w:right w:val="nil"/>
                <w:between w:val="nil"/>
              </w:pBdr>
              <w:rPr>
                <w:color w:val="000000"/>
                <w:sz w:val="20"/>
                <w:szCs w:val="20"/>
              </w:rPr>
            </w:pPr>
            <w:r>
              <w:rPr>
                <w:color w:val="000000"/>
                <w:sz w:val="20"/>
                <w:szCs w:val="20"/>
              </w:rPr>
              <w:t xml:space="preserve">English-Russian Online Dictionary: </w:t>
            </w:r>
            <w:hyperlink r:id="rId7">
              <w:r w:rsidR="001B3DE9">
                <w:rPr>
                  <w:color w:val="000000"/>
                  <w:sz w:val="20"/>
                  <w:szCs w:val="20"/>
                </w:rPr>
                <w:t>www.multitran.com/</w:t>
              </w:r>
            </w:hyperlink>
          </w:p>
          <w:p w14:paraId="6B44190E" w14:textId="77777777" w:rsidR="001B3DE9" w:rsidRDefault="00000000">
            <w:pPr>
              <w:numPr>
                <w:ilvl w:val="0"/>
                <w:numId w:val="3"/>
              </w:numPr>
              <w:pBdr>
                <w:top w:val="nil"/>
                <w:left w:val="nil"/>
                <w:bottom w:val="nil"/>
                <w:right w:val="nil"/>
                <w:between w:val="nil"/>
              </w:pBdr>
              <w:rPr>
                <w:color w:val="000000"/>
                <w:sz w:val="20"/>
                <w:szCs w:val="20"/>
              </w:rPr>
            </w:pPr>
            <w:r>
              <w:rPr>
                <w:color w:val="000000"/>
                <w:sz w:val="20"/>
                <w:szCs w:val="20"/>
              </w:rPr>
              <w:t xml:space="preserve">English-Russian Online Dictionary: </w:t>
            </w:r>
            <w:hyperlink r:id="rId8">
              <w:r w:rsidR="001B3DE9">
                <w:rPr>
                  <w:color w:val="000000"/>
                  <w:sz w:val="20"/>
                  <w:szCs w:val="20"/>
                </w:rPr>
                <w:t>https://www.lingvolive.com/en-us</w:t>
              </w:r>
            </w:hyperlink>
            <w:r>
              <w:rPr>
                <w:color w:val="000000"/>
                <w:sz w:val="20"/>
                <w:szCs w:val="20"/>
              </w:rPr>
              <w:t xml:space="preserve"> </w:t>
            </w:r>
          </w:p>
          <w:p w14:paraId="2E822CA4" w14:textId="77777777" w:rsidR="001B3DE9" w:rsidRDefault="00000000">
            <w:pPr>
              <w:numPr>
                <w:ilvl w:val="0"/>
                <w:numId w:val="3"/>
              </w:numPr>
              <w:pBdr>
                <w:top w:val="nil"/>
                <w:left w:val="nil"/>
                <w:bottom w:val="nil"/>
                <w:right w:val="nil"/>
                <w:between w:val="nil"/>
              </w:pBdr>
              <w:rPr>
                <w:color w:val="000000"/>
                <w:sz w:val="20"/>
                <w:szCs w:val="20"/>
              </w:rPr>
            </w:pPr>
            <w:r>
              <w:rPr>
                <w:color w:val="000000"/>
                <w:sz w:val="20"/>
                <w:szCs w:val="20"/>
              </w:rPr>
              <w:t xml:space="preserve">Collocation Online Dictionary: </w:t>
            </w:r>
            <w:hyperlink r:id="rId9">
              <w:r w:rsidR="001B3DE9">
                <w:rPr>
                  <w:color w:val="000000"/>
                  <w:sz w:val="20"/>
                  <w:szCs w:val="20"/>
                </w:rPr>
                <w:t>http://www.ozdic.com</w:t>
              </w:r>
            </w:hyperlink>
            <w:r>
              <w:rPr>
                <w:color w:val="000000"/>
                <w:sz w:val="20"/>
                <w:szCs w:val="20"/>
              </w:rPr>
              <w:t xml:space="preserve"> </w:t>
            </w:r>
          </w:p>
          <w:p w14:paraId="52F76179" w14:textId="77777777" w:rsidR="001B3DE9" w:rsidRDefault="00000000">
            <w:pPr>
              <w:numPr>
                <w:ilvl w:val="0"/>
                <w:numId w:val="3"/>
              </w:numPr>
              <w:pBdr>
                <w:top w:val="nil"/>
                <w:left w:val="nil"/>
                <w:bottom w:val="nil"/>
                <w:right w:val="nil"/>
                <w:between w:val="nil"/>
              </w:pBdr>
              <w:rPr>
                <w:color w:val="000000"/>
                <w:sz w:val="20"/>
                <w:szCs w:val="20"/>
              </w:rPr>
            </w:pPr>
            <w:r>
              <w:rPr>
                <w:color w:val="000000"/>
                <w:sz w:val="20"/>
                <w:szCs w:val="20"/>
              </w:rPr>
              <w:t xml:space="preserve">Oxford Comprehensive Online Dictionary: </w:t>
            </w:r>
            <w:hyperlink r:id="rId10">
              <w:r w:rsidR="001B3DE9">
                <w:rPr>
                  <w:color w:val="000000"/>
                  <w:sz w:val="20"/>
                  <w:szCs w:val="20"/>
                </w:rPr>
                <w:t>https://www.oxfordlearnersdictionaries.com/</w:t>
              </w:r>
            </w:hyperlink>
            <w:r>
              <w:rPr>
                <w:color w:val="000000"/>
                <w:sz w:val="20"/>
                <w:szCs w:val="20"/>
              </w:rPr>
              <w:t xml:space="preserve"> </w:t>
            </w:r>
          </w:p>
          <w:p w14:paraId="77634D40" w14:textId="77777777" w:rsidR="001B3DE9" w:rsidRDefault="00000000">
            <w:pPr>
              <w:numPr>
                <w:ilvl w:val="0"/>
                <w:numId w:val="3"/>
              </w:numPr>
              <w:pBdr>
                <w:top w:val="nil"/>
                <w:left w:val="nil"/>
                <w:bottom w:val="nil"/>
                <w:right w:val="nil"/>
                <w:between w:val="nil"/>
              </w:pBdr>
              <w:rPr>
                <w:color w:val="000000"/>
                <w:sz w:val="20"/>
                <w:szCs w:val="20"/>
              </w:rPr>
            </w:pPr>
            <w:r>
              <w:rPr>
                <w:color w:val="000000"/>
                <w:sz w:val="20"/>
                <w:szCs w:val="20"/>
              </w:rPr>
              <w:t xml:space="preserve">Ted Talks </w:t>
            </w:r>
            <w:hyperlink r:id="rId11">
              <w:r w:rsidR="001B3DE9">
                <w:rPr>
                  <w:color w:val="000000"/>
                  <w:sz w:val="20"/>
                  <w:szCs w:val="20"/>
                </w:rPr>
                <w:t>www.ted.com/talks</w:t>
              </w:r>
            </w:hyperlink>
          </w:p>
          <w:p w14:paraId="3797787A" w14:textId="77777777" w:rsidR="001B3DE9" w:rsidRDefault="00000000">
            <w:pPr>
              <w:numPr>
                <w:ilvl w:val="0"/>
                <w:numId w:val="3"/>
              </w:numPr>
              <w:pBdr>
                <w:top w:val="nil"/>
                <w:left w:val="nil"/>
                <w:bottom w:val="nil"/>
                <w:right w:val="nil"/>
                <w:between w:val="nil"/>
              </w:pBdr>
              <w:rPr>
                <w:color w:val="000000"/>
                <w:sz w:val="20"/>
                <w:szCs w:val="20"/>
              </w:rPr>
            </w:pPr>
            <w:r>
              <w:rPr>
                <w:color w:val="000000"/>
                <w:sz w:val="20"/>
                <w:szCs w:val="20"/>
              </w:rPr>
              <w:t xml:space="preserve">BBC Learning English </w:t>
            </w:r>
            <w:hyperlink r:id="rId12">
              <w:r w:rsidR="001B3DE9">
                <w:rPr>
                  <w:color w:val="000000"/>
                  <w:sz w:val="20"/>
                  <w:szCs w:val="20"/>
                </w:rPr>
                <w:t>www.bbc.co.uk/learningenglish</w:t>
              </w:r>
            </w:hyperlink>
          </w:p>
          <w:p w14:paraId="48F5AD45" w14:textId="77777777" w:rsidR="001B3DE9" w:rsidRDefault="00000000">
            <w:pPr>
              <w:numPr>
                <w:ilvl w:val="0"/>
                <w:numId w:val="3"/>
              </w:numPr>
              <w:pBdr>
                <w:top w:val="nil"/>
                <w:left w:val="nil"/>
                <w:bottom w:val="nil"/>
                <w:right w:val="nil"/>
                <w:between w:val="nil"/>
              </w:pBdr>
              <w:rPr>
                <w:color w:val="000000"/>
                <w:sz w:val="20"/>
                <w:szCs w:val="20"/>
              </w:rPr>
            </w:pPr>
            <w:r>
              <w:rPr>
                <w:color w:val="000000"/>
                <w:sz w:val="20"/>
                <w:szCs w:val="20"/>
              </w:rPr>
              <w:t>The Guardian www.theguardian.com</w:t>
            </w:r>
          </w:p>
          <w:p w14:paraId="14051ED0" w14:textId="77777777" w:rsidR="001B3DE9" w:rsidRDefault="00000000">
            <w:pPr>
              <w:numPr>
                <w:ilvl w:val="0"/>
                <w:numId w:val="3"/>
              </w:numPr>
              <w:pBdr>
                <w:top w:val="nil"/>
                <w:left w:val="nil"/>
                <w:bottom w:val="nil"/>
                <w:right w:val="nil"/>
                <w:between w:val="nil"/>
              </w:pBdr>
              <w:rPr>
                <w:color w:val="000000"/>
                <w:sz w:val="20"/>
                <w:szCs w:val="20"/>
              </w:rPr>
            </w:pPr>
            <w:r>
              <w:rPr>
                <w:color w:val="000000"/>
                <w:sz w:val="20"/>
                <w:szCs w:val="20"/>
              </w:rPr>
              <w:t xml:space="preserve">British Council Teaching Resources </w:t>
            </w:r>
            <w:hyperlink r:id="rId13">
              <w:r w:rsidR="001B3DE9">
                <w:rPr>
                  <w:color w:val="000000"/>
                  <w:sz w:val="20"/>
                  <w:szCs w:val="20"/>
                </w:rPr>
                <w:t>www.teachingenglish.org.uk</w:t>
              </w:r>
            </w:hyperlink>
          </w:p>
          <w:p w14:paraId="237BD6E0" w14:textId="77777777" w:rsidR="001B3DE9" w:rsidRDefault="00000000">
            <w:pPr>
              <w:numPr>
                <w:ilvl w:val="0"/>
                <w:numId w:val="3"/>
              </w:numPr>
              <w:pBdr>
                <w:top w:val="nil"/>
                <w:left w:val="nil"/>
                <w:bottom w:val="nil"/>
                <w:right w:val="nil"/>
                <w:between w:val="nil"/>
              </w:pBdr>
              <w:rPr>
                <w:color w:val="000000"/>
                <w:sz w:val="20"/>
                <w:szCs w:val="20"/>
              </w:rPr>
            </w:pPr>
            <w:r>
              <w:rPr>
                <w:color w:val="000000"/>
                <w:sz w:val="20"/>
                <w:szCs w:val="20"/>
              </w:rPr>
              <w:t>IELTS Advantage www.ieltsadvantage.com</w:t>
            </w:r>
          </w:p>
          <w:p w14:paraId="60EF0386" w14:textId="77777777" w:rsidR="001B3DE9" w:rsidRDefault="00000000">
            <w:pPr>
              <w:numPr>
                <w:ilvl w:val="0"/>
                <w:numId w:val="3"/>
              </w:numPr>
              <w:pBdr>
                <w:top w:val="nil"/>
                <w:left w:val="nil"/>
                <w:bottom w:val="nil"/>
                <w:right w:val="nil"/>
                <w:between w:val="nil"/>
              </w:pBdr>
              <w:rPr>
                <w:color w:val="000000"/>
                <w:sz w:val="20"/>
                <w:szCs w:val="20"/>
              </w:rPr>
            </w:pPr>
            <w:r>
              <w:rPr>
                <w:color w:val="000000"/>
                <w:sz w:val="20"/>
                <w:szCs w:val="20"/>
              </w:rPr>
              <w:t>Simon's IELTS Blog ielts-simon.com</w:t>
            </w:r>
          </w:p>
          <w:p w14:paraId="4C6715B4" w14:textId="77777777" w:rsidR="001B3DE9" w:rsidRDefault="00000000">
            <w:pPr>
              <w:numPr>
                <w:ilvl w:val="0"/>
                <w:numId w:val="3"/>
              </w:numPr>
              <w:pBdr>
                <w:top w:val="nil"/>
                <w:left w:val="nil"/>
                <w:bottom w:val="nil"/>
                <w:right w:val="nil"/>
                <w:between w:val="nil"/>
              </w:pBdr>
              <w:rPr>
                <w:color w:val="000000"/>
                <w:sz w:val="20"/>
                <w:szCs w:val="20"/>
              </w:rPr>
            </w:pPr>
            <w:r>
              <w:rPr>
                <w:color w:val="000000"/>
                <w:sz w:val="20"/>
                <w:szCs w:val="20"/>
              </w:rPr>
              <w:t>IELTS Online Tests www.ieltsonlinetests.com</w:t>
            </w:r>
          </w:p>
        </w:tc>
      </w:tr>
    </w:tbl>
    <w:p w14:paraId="246F6BAF" w14:textId="77777777" w:rsidR="001B3DE9" w:rsidRDefault="001B3DE9">
      <w:pPr>
        <w:widowControl w:val="0"/>
        <w:pBdr>
          <w:top w:val="nil"/>
          <w:left w:val="nil"/>
          <w:bottom w:val="nil"/>
          <w:right w:val="nil"/>
          <w:between w:val="nil"/>
        </w:pBdr>
        <w:spacing w:line="276" w:lineRule="auto"/>
        <w:rPr>
          <w:color w:val="000000"/>
          <w:sz w:val="20"/>
          <w:szCs w:val="20"/>
        </w:rPr>
      </w:pPr>
    </w:p>
    <w:tbl>
      <w:tblPr>
        <w:tblStyle w:val="a0"/>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851"/>
        <w:gridCol w:w="283"/>
        <w:gridCol w:w="1134"/>
        <w:gridCol w:w="1985"/>
        <w:gridCol w:w="3118"/>
        <w:gridCol w:w="2268"/>
      </w:tblGrid>
      <w:tr w:rsidR="001B3DE9" w14:paraId="56661DCE" w14:textId="7777777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182EAFE" w14:textId="77777777" w:rsidR="001B3DE9" w:rsidRDefault="00000000">
            <w:pPr>
              <w:rPr>
                <w:b/>
                <w:sz w:val="20"/>
                <w:szCs w:val="20"/>
              </w:rPr>
            </w:pPr>
            <w:r>
              <w:rPr>
                <w:b/>
                <w:sz w:val="20"/>
                <w:szCs w:val="20"/>
              </w:rPr>
              <w:t>Academic</w:t>
            </w:r>
          </w:p>
          <w:p w14:paraId="767E0AFB" w14:textId="77777777" w:rsidR="001B3DE9" w:rsidRDefault="00000000">
            <w:pPr>
              <w:rPr>
                <w:b/>
                <w:sz w:val="20"/>
                <w:szCs w:val="20"/>
              </w:rPr>
            </w:pPr>
            <w:r>
              <w:rPr>
                <w:b/>
                <w:sz w:val="20"/>
                <w:szCs w:val="20"/>
              </w:rPr>
              <w:t>course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5C7830EC" w14:textId="77777777" w:rsidR="001B3DE9" w:rsidRDefault="00000000">
            <w:pPr>
              <w:jc w:val="both"/>
              <w:rPr>
                <w:sz w:val="20"/>
                <w:szCs w:val="20"/>
              </w:rPr>
            </w:pPr>
            <w:r>
              <w:rPr>
                <w:sz w:val="20"/>
                <w:szCs w:val="20"/>
              </w:rPr>
              <w:t xml:space="preserve">The academic policy of the course is determined by </w:t>
            </w:r>
            <w:hyperlink r:id="rId14">
              <w:r w:rsidR="001B3DE9">
                <w:rPr>
                  <w:color w:val="000000"/>
                  <w:sz w:val="20"/>
                  <w:szCs w:val="20"/>
                  <w:u w:val="single"/>
                </w:rPr>
                <w:t xml:space="preserve">the Academic Policy </w:t>
              </w:r>
            </w:hyperlink>
            <w:r>
              <w:rPr>
                <w:color w:val="000000"/>
                <w:sz w:val="20"/>
                <w:szCs w:val="20"/>
                <w:u w:val="single"/>
              </w:rPr>
              <w:t xml:space="preserve">and </w:t>
            </w:r>
            <w:hyperlink r:id="rId15">
              <w:r w:rsidR="001B3DE9">
                <w:rPr>
                  <w:color w:val="000000"/>
                  <w:sz w:val="20"/>
                  <w:szCs w:val="20"/>
                  <w:u w:val="single"/>
                </w:rPr>
                <w:t>the Policy of Academic Integrity of Al-Farabi Kazakh National University .</w:t>
              </w:r>
            </w:hyperlink>
            <w:r>
              <w:rPr>
                <w:sz w:val="20"/>
                <w:szCs w:val="20"/>
              </w:rPr>
              <w:t xml:space="preserve"> </w:t>
            </w:r>
          </w:p>
          <w:p w14:paraId="09F9C3C0" w14:textId="77777777" w:rsidR="001B3DE9" w:rsidRDefault="00000000">
            <w:pPr>
              <w:jc w:val="both"/>
              <w:rPr>
                <w:sz w:val="20"/>
                <w:szCs w:val="20"/>
              </w:rPr>
            </w:pPr>
            <w:r>
              <w:rPr>
                <w:sz w:val="20"/>
                <w:szCs w:val="20"/>
              </w:rPr>
              <w:t>Documents are available on the main page of IS Univer .</w:t>
            </w:r>
          </w:p>
          <w:p w14:paraId="4DD75372" w14:textId="77777777" w:rsidR="001B3DE9" w:rsidRDefault="00000000">
            <w:pPr>
              <w:jc w:val="both"/>
              <w:rPr>
                <w:b/>
                <w:sz w:val="20"/>
                <w:szCs w:val="20"/>
              </w:rPr>
            </w:pPr>
            <w:r>
              <w:rPr>
                <w:b/>
                <w:sz w:val="20"/>
                <w:szCs w:val="20"/>
              </w:rPr>
              <w:t xml:space="preserve">Integration of science and education. </w:t>
            </w:r>
            <w:r>
              <w:rPr>
                <w:sz w:val="20"/>
                <w:szCs w:val="20"/>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Pr>
                <w:b/>
                <w:sz w:val="20"/>
                <w:szCs w:val="20"/>
              </w:rPr>
              <w:t xml:space="preserve"> </w:t>
            </w:r>
            <w:r>
              <w:rPr>
                <w:sz w:val="20"/>
                <w:szCs w:val="20"/>
              </w:rPr>
              <w:t>assignments.</w:t>
            </w:r>
          </w:p>
          <w:p w14:paraId="58A92D2E" w14:textId="77777777" w:rsidR="001B3DE9" w:rsidRDefault="00000000">
            <w:pPr>
              <w:jc w:val="both"/>
              <w:rPr>
                <w:b/>
                <w:sz w:val="20"/>
                <w:szCs w:val="20"/>
              </w:rPr>
            </w:pPr>
            <w:r>
              <w:rPr>
                <w:b/>
                <w:sz w:val="20"/>
                <w:szCs w:val="20"/>
              </w:rPr>
              <w:t xml:space="preserve">Attendance. </w:t>
            </w:r>
            <w:r>
              <w:rPr>
                <w:sz w:val="20"/>
                <w:szCs w:val="20"/>
              </w:rPr>
              <w:t>The deadline for each task is indicated in the calendar (schedule) for the implementation of the content of the course. Failure to meet deadlines results in loss of points.</w:t>
            </w:r>
          </w:p>
          <w:p w14:paraId="6D3725B5" w14:textId="77777777" w:rsidR="001B3DE9" w:rsidRDefault="00000000">
            <w:pPr>
              <w:pBdr>
                <w:top w:val="nil"/>
                <w:left w:val="nil"/>
                <w:bottom w:val="nil"/>
                <w:right w:val="nil"/>
                <w:between w:val="nil"/>
              </w:pBdr>
              <w:jc w:val="both"/>
              <w:rPr>
                <w:b/>
                <w:sz w:val="20"/>
                <w:szCs w:val="20"/>
              </w:rPr>
            </w:pPr>
            <w:proofErr w:type="spellStart"/>
            <w:r>
              <w:rPr>
                <w:b/>
                <w:color w:val="000000"/>
                <w:sz w:val="20"/>
                <w:szCs w:val="20"/>
              </w:rPr>
              <w:lastRenderedPageBreak/>
              <w:t>Аcademic</w:t>
            </w:r>
            <w:proofErr w:type="spellEnd"/>
            <w:r>
              <w:rPr>
                <w:b/>
                <w:color w:val="000000"/>
                <w:sz w:val="20"/>
                <w:szCs w:val="20"/>
              </w:rPr>
              <w:t xml:space="preserve"> honesty.</w:t>
            </w:r>
            <w:r>
              <w:rPr>
                <w:color w:val="000000"/>
              </w:rPr>
              <w:t xml:space="preserve"> </w:t>
            </w:r>
            <w:r>
              <w:rPr>
                <w:sz w:val="20"/>
                <w:szCs w:val="20"/>
              </w:rPr>
              <w:t>Practical/laboratory classes, IWS develop the student's independence, critical thinking, and creativity. Plagiarism, forgery, the use of cheat sheets, cheating at all stages of completing tasks are unacceptable.</w:t>
            </w:r>
          </w:p>
          <w:p w14:paraId="77AE9573" w14:textId="77777777" w:rsidR="001B3DE9" w:rsidRDefault="00000000">
            <w:pPr>
              <w:jc w:val="both"/>
              <w:rPr>
                <w:sz w:val="20"/>
                <w:szCs w:val="20"/>
              </w:rPr>
            </w:pPr>
            <w:r>
              <w:rPr>
                <w:sz w:val="20"/>
                <w:szCs w:val="20"/>
              </w:rPr>
              <w:t xml:space="preserve">Compliance with academic honesty during the period of theoretical training and at exams, in addition to the main policies, is regulated by </w:t>
            </w:r>
            <w:hyperlink r:id="rId16">
              <w:r w:rsidR="001B3DE9">
                <w:rPr>
                  <w:color w:val="000000"/>
                  <w:sz w:val="20"/>
                  <w:szCs w:val="20"/>
                  <w:u w:val="single"/>
                </w:rPr>
                <w:t xml:space="preserve">the "Rules for the final control" </w:t>
              </w:r>
            </w:hyperlink>
            <w:r>
              <w:rPr>
                <w:sz w:val="20"/>
                <w:szCs w:val="20"/>
                <w:u w:val="single"/>
              </w:rPr>
              <w:t xml:space="preserve">, </w:t>
            </w:r>
            <w:hyperlink r:id="rId17">
              <w:r w:rsidR="001B3DE9">
                <w:rPr>
                  <w:color w:val="000000"/>
                  <w:sz w:val="20"/>
                  <w:szCs w:val="20"/>
                  <w:u w:val="single"/>
                </w:rPr>
                <w:t xml:space="preserve">"Instructions for the final control of the autumn / spring semester of the current academic year" </w:t>
              </w:r>
            </w:hyperlink>
            <w:r>
              <w:rPr>
                <w:color w:val="000000"/>
                <w:sz w:val="20"/>
                <w:szCs w:val="20"/>
                <w:u w:val="single"/>
              </w:rPr>
              <w:t xml:space="preserve">, </w:t>
            </w:r>
            <w:r>
              <w:rPr>
                <w:sz w:val="20"/>
                <w:szCs w:val="20"/>
                <w:u w:val="single"/>
              </w:rPr>
              <w:t>"Regulations on checking students' text documents for borrowings".</w:t>
            </w:r>
          </w:p>
          <w:p w14:paraId="7FA850FD" w14:textId="77777777" w:rsidR="001B3DE9" w:rsidRDefault="00000000">
            <w:pPr>
              <w:jc w:val="both"/>
              <w:rPr>
                <w:sz w:val="20"/>
                <w:szCs w:val="20"/>
              </w:rPr>
            </w:pPr>
            <w:r>
              <w:rPr>
                <w:sz w:val="20"/>
                <w:szCs w:val="20"/>
              </w:rPr>
              <w:t>Documents are available on the main page of IS Univer .</w:t>
            </w:r>
          </w:p>
          <w:p w14:paraId="7737EF9F" w14:textId="77777777" w:rsidR="001B3DE9" w:rsidRDefault="00000000">
            <w:pPr>
              <w:jc w:val="both"/>
              <w:rPr>
                <w:b/>
                <w:sz w:val="20"/>
                <w:szCs w:val="20"/>
              </w:rPr>
            </w:pPr>
            <w:r>
              <w:rPr>
                <w:b/>
                <w:sz w:val="20"/>
                <w:szCs w:val="20"/>
              </w:rPr>
              <w:t xml:space="preserve">Basic principles of inclusive education. </w:t>
            </w:r>
            <w:r>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37F08E63" w14:textId="7F31DD7D" w:rsidR="001B3DE9" w:rsidRDefault="00000000">
            <w:pPr>
              <w:rPr>
                <w:sz w:val="20"/>
                <w:szCs w:val="20"/>
              </w:rPr>
            </w:pPr>
            <w:r>
              <w:rPr>
                <w:sz w:val="20"/>
                <w:szCs w:val="20"/>
              </w:rPr>
              <w:t>All students, especially those with disabilities, can receive counseling assistance by e- mail asan.kanagat@alumni.nu.edu.kz</w:t>
            </w:r>
            <w:r w:rsidR="00587E6F">
              <w:rPr>
                <w:sz w:val="20"/>
                <w:szCs w:val="20"/>
              </w:rPr>
              <w:t>(</w:t>
            </w:r>
            <w:r w:rsidR="00587E6F" w:rsidRPr="00587E6F">
              <w:rPr>
                <w:sz w:val="20"/>
                <w:szCs w:val="20"/>
              </w:rPr>
              <w:t>https://us05web.zoom.us/launch/chat?src=direct_chat_link&amp;email=asan.kanagat@alumni.nu.edu.kz</w:t>
            </w:r>
            <w:r w:rsidR="00587E6F">
              <w:rPr>
                <w:sz w:val="20"/>
                <w:szCs w:val="20"/>
              </w:rPr>
              <w:t>)</w:t>
            </w:r>
            <w:r>
              <w:rPr>
                <w:i/>
                <w:sz w:val="20"/>
                <w:szCs w:val="20"/>
              </w:rPr>
              <w:t>.</w:t>
            </w:r>
          </w:p>
          <w:p w14:paraId="22934DE6" w14:textId="77777777" w:rsidR="001B3DE9" w:rsidRDefault="00000000">
            <w:pPr>
              <w:jc w:val="both"/>
              <w:rPr>
                <w:b/>
                <w:sz w:val="20"/>
                <w:szCs w:val="20"/>
              </w:rPr>
            </w:pPr>
            <w:r>
              <w:rPr>
                <w:b/>
                <w:sz w:val="20"/>
                <w:szCs w:val="20"/>
              </w:rPr>
              <w:t xml:space="preserve">Integration MOOC (massive open online course). </w:t>
            </w:r>
            <w:r>
              <w:rPr>
                <w:sz w:val="20"/>
                <w:szCs w:val="20"/>
              </w:rPr>
              <w:t>In the case of integrating MOOC into the course, all students need to register for MOOC. The deadlines for passing MOOC modules must be strictly observed in accordance with the course study schedule.</w:t>
            </w:r>
            <w:r>
              <w:rPr>
                <w:color w:val="FF0000"/>
                <w:sz w:val="20"/>
                <w:szCs w:val="20"/>
              </w:rPr>
              <w:t xml:space="preserve"> </w:t>
            </w:r>
          </w:p>
          <w:p w14:paraId="0820338B" w14:textId="77777777" w:rsidR="001B3DE9" w:rsidRDefault="00000000">
            <w:pPr>
              <w:jc w:val="both"/>
              <w:rPr>
                <w:sz w:val="20"/>
                <w:szCs w:val="20"/>
              </w:rPr>
            </w:pPr>
            <w:r>
              <w:rPr>
                <w:b/>
                <w:sz w:val="20"/>
                <w:szCs w:val="20"/>
              </w:rPr>
              <w:t xml:space="preserve">ATTENTION! </w:t>
            </w:r>
            <w:r>
              <w:rPr>
                <w:sz w:val="20"/>
                <w:szCs w:val="20"/>
              </w:rPr>
              <w:t>The deadline for each task is indicated in the calendar (schedule) for the implementation of the content of the course, as well as in the MOOC. Failure to meet deadlines results in loss of points.</w:t>
            </w:r>
          </w:p>
        </w:tc>
      </w:tr>
      <w:tr w:rsidR="001B3DE9" w14:paraId="584109BA"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26925E86" w14:textId="77777777" w:rsidR="001B3DE9" w:rsidRDefault="00000000">
            <w:pPr>
              <w:jc w:val="center"/>
              <w:rPr>
                <w:b/>
                <w:sz w:val="20"/>
                <w:szCs w:val="20"/>
              </w:rPr>
            </w:pPr>
            <w:r>
              <w:rPr>
                <w:b/>
                <w:sz w:val="20"/>
                <w:szCs w:val="20"/>
              </w:rPr>
              <w:lastRenderedPageBreak/>
              <w:t>INFORMATION ABOUT TEACHING, LEARNING AND ASSESSMENT</w:t>
            </w:r>
          </w:p>
        </w:tc>
      </w:tr>
      <w:tr w:rsidR="001B3DE9" w14:paraId="322C6D00" w14:textId="77777777">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521F169C" w14:textId="77777777" w:rsidR="001B3DE9" w:rsidRDefault="00000000">
            <w:pPr>
              <w:jc w:val="both"/>
              <w:rPr>
                <w:b/>
                <w:sz w:val="16"/>
                <w:szCs w:val="16"/>
              </w:rPr>
            </w:pPr>
            <w:r>
              <w:rPr>
                <w:b/>
                <w:sz w:val="16"/>
                <w:szCs w:val="16"/>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0DB34A0C" w14:textId="77777777" w:rsidR="001B3DE9" w:rsidRDefault="00000000">
            <w:pPr>
              <w:jc w:val="both"/>
              <w:rPr>
                <w:b/>
                <w:sz w:val="16"/>
                <w:szCs w:val="16"/>
              </w:rPr>
            </w:pPr>
            <w:r>
              <w:rPr>
                <w:b/>
                <w:sz w:val="16"/>
                <w:szCs w:val="16"/>
              </w:rPr>
              <w:t>Assessment Methods</w:t>
            </w:r>
          </w:p>
        </w:tc>
      </w:tr>
      <w:tr w:rsidR="001B3DE9" w14:paraId="40681F6E" w14:textId="77777777">
        <w:trPr>
          <w:trHeight w:val="368"/>
        </w:trPr>
        <w:tc>
          <w:tcPr>
            <w:tcW w:w="851" w:type="dxa"/>
            <w:tcBorders>
              <w:top w:val="single" w:sz="4" w:space="0" w:color="000000"/>
              <w:left w:val="single" w:sz="4" w:space="0" w:color="000000"/>
              <w:right w:val="single" w:sz="4" w:space="0" w:color="000000"/>
            </w:tcBorders>
            <w:shd w:val="clear" w:color="auto" w:fill="auto"/>
          </w:tcPr>
          <w:p w14:paraId="6D5E6D24" w14:textId="77777777" w:rsidR="001B3DE9" w:rsidRDefault="00000000">
            <w:pPr>
              <w:rPr>
                <w:b/>
                <w:sz w:val="16"/>
                <w:szCs w:val="16"/>
              </w:rPr>
            </w:pPr>
            <w:r>
              <w:rPr>
                <w:b/>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5A8DFD9B" w14:textId="77777777" w:rsidR="001B3DE9" w:rsidRDefault="00000000">
            <w:pPr>
              <w:jc w:val="both"/>
              <w:rPr>
                <w:b/>
                <w:sz w:val="16"/>
                <w:szCs w:val="16"/>
              </w:rPr>
            </w:pPr>
            <w:r>
              <w:rPr>
                <w:b/>
                <w:sz w:val="16"/>
                <w:szCs w:val="16"/>
              </w:rPr>
              <w:t>Digital</w:t>
            </w:r>
          </w:p>
          <w:p w14:paraId="14470325" w14:textId="77777777" w:rsidR="001B3DE9" w:rsidRDefault="00000000">
            <w:pPr>
              <w:rPr>
                <w:b/>
                <w:sz w:val="16"/>
                <w:szCs w:val="16"/>
              </w:rPr>
            </w:pPr>
            <w:r>
              <w:rPr>
                <w:b/>
                <w:sz w:val="16"/>
                <w:szCs w:val="16"/>
              </w:rPr>
              <w:t>equivalent</w:t>
            </w:r>
          </w:p>
          <w:p w14:paraId="03506222" w14:textId="77777777" w:rsidR="001B3DE9" w:rsidRDefault="00000000">
            <w:pPr>
              <w:rPr>
                <w:b/>
                <w:sz w:val="16"/>
                <w:szCs w:val="16"/>
              </w:rPr>
            </w:pPr>
            <w:r>
              <w:rPr>
                <w:b/>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3DD174F7" w14:textId="77777777" w:rsidR="001B3DE9" w:rsidRDefault="00000000">
            <w:pPr>
              <w:rPr>
                <w:b/>
                <w:sz w:val="16"/>
                <w:szCs w:val="16"/>
              </w:rPr>
            </w:pPr>
            <w:r>
              <w:rPr>
                <w:b/>
                <w:sz w:val="16"/>
                <w:szCs w:val="16"/>
              </w:rPr>
              <w:t>points,</w:t>
            </w:r>
          </w:p>
          <w:p w14:paraId="2780ED91" w14:textId="77777777" w:rsidR="001B3DE9" w:rsidRDefault="00000000">
            <w:pPr>
              <w:rPr>
                <w:sz w:val="16"/>
                <w:szCs w:val="16"/>
              </w:rPr>
            </w:pPr>
            <w:r>
              <w:rPr>
                <w:b/>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1826A93F" w14:textId="77777777" w:rsidR="001B3DE9" w:rsidRDefault="00000000">
            <w:pPr>
              <w:rPr>
                <w:sz w:val="16"/>
                <w:szCs w:val="16"/>
              </w:rPr>
            </w:pPr>
            <w:r>
              <w:rPr>
                <w:b/>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1E379A00" w14:textId="77777777" w:rsidR="001B3DE9" w:rsidRDefault="00000000">
            <w:pPr>
              <w:jc w:val="both"/>
              <w:rPr>
                <w:sz w:val="16"/>
                <w:szCs w:val="16"/>
              </w:rPr>
            </w:pPr>
            <w:r>
              <w:rPr>
                <w:b/>
                <w:sz w:val="16"/>
                <w:szCs w:val="16"/>
              </w:rPr>
              <w:t xml:space="preserve">Criteria-based assessment </w:t>
            </w:r>
            <w:r>
              <w:rPr>
                <w:sz w:val="16"/>
                <w:szCs w:val="16"/>
              </w:rPr>
              <w:t>is the process of correlating actual learning outcomes with expected learning outcomes based on clearly defined criteria. Based on formative and summative assessment.</w:t>
            </w:r>
          </w:p>
          <w:p w14:paraId="561BA9BF" w14:textId="77777777" w:rsidR="001B3DE9" w:rsidRDefault="00000000">
            <w:pPr>
              <w:jc w:val="both"/>
              <w:rPr>
                <w:sz w:val="16"/>
                <w:szCs w:val="16"/>
              </w:rPr>
            </w:pPr>
            <w:r>
              <w:rPr>
                <w:b/>
                <w:sz w:val="16"/>
                <w:szCs w:val="16"/>
              </w:rPr>
              <w:t xml:space="preserve">Formative assessment is </w:t>
            </w:r>
            <w:r>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7E4BE39E" w14:textId="77777777" w:rsidR="001B3DE9" w:rsidRDefault="00000000">
            <w:pPr>
              <w:jc w:val="both"/>
              <w:rPr>
                <w:sz w:val="16"/>
                <w:szCs w:val="16"/>
              </w:rPr>
            </w:pPr>
            <w:r>
              <w:rPr>
                <w:b/>
                <w:sz w:val="16"/>
                <w:szCs w:val="16"/>
              </w:rPr>
              <w:t xml:space="preserve">Summative assessment </w:t>
            </w:r>
            <w:r>
              <w:rPr>
                <w:sz w:val="16"/>
                <w:szCs w:val="16"/>
              </w:rPr>
              <w:t>-</w:t>
            </w:r>
            <w:r>
              <w:rPr>
                <w:b/>
                <w:sz w:val="16"/>
                <w:szCs w:val="16"/>
              </w:rPr>
              <w:t xml:space="preserve"> </w:t>
            </w:r>
            <w:r>
              <w:rPr>
                <w:sz w:val="16"/>
                <w:szCs w:val="16"/>
              </w:rPr>
              <w:t>type of assessment, which is carried out upon completion of the study of the section in accordance with the program of the course.</w:t>
            </w:r>
            <w:r>
              <w:rPr>
                <w:b/>
                <w:sz w:val="16"/>
                <w:szCs w:val="16"/>
              </w:rPr>
              <w:t xml:space="preserve"> </w:t>
            </w:r>
            <w:r>
              <w:rPr>
                <w:sz w:val="16"/>
                <w:szCs w:val="16"/>
              </w:rPr>
              <w:t>Conducted 3-4 times per semester when performing IWS</w:t>
            </w:r>
            <w:r>
              <w:rPr>
                <w:color w:val="FF0000"/>
                <w:sz w:val="16"/>
                <w:szCs w:val="16"/>
              </w:rPr>
              <w:t xml:space="preserve">. </w:t>
            </w:r>
            <w:r>
              <w:rPr>
                <w:sz w:val="16"/>
                <w:szCs w:val="16"/>
              </w:rPr>
              <w:t>This is the assessment of mastering the expected learning outcomes in relation to the descriptors. Allows you to determine and fix the level of mastering the course for a certain period. Learning outcomes are evaluated.</w:t>
            </w:r>
          </w:p>
        </w:tc>
      </w:tr>
      <w:tr w:rsidR="001B3DE9" w14:paraId="3A8B16D9" w14:textId="77777777">
        <w:trPr>
          <w:trHeight w:val="359"/>
        </w:trPr>
        <w:tc>
          <w:tcPr>
            <w:tcW w:w="851" w:type="dxa"/>
            <w:tcBorders>
              <w:left w:val="single" w:sz="4" w:space="0" w:color="000000"/>
              <w:right w:val="single" w:sz="4" w:space="0" w:color="000000"/>
            </w:tcBorders>
          </w:tcPr>
          <w:p w14:paraId="758AA2B0" w14:textId="77777777" w:rsidR="001B3DE9" w:rsidRDefault="00000000">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14:paraId="62903112" w14:textId="77777777" w:rsidR="001B3DE9" w:rsidRDefault="00000000">
            <w:pPr>
              <w:jc w:val="both"/>
              <w:rPr>
                <w:b/>
                <w:sz w:val="16"/>
                <w:szCs w:val="16"/>
                <w:highlight w:val="green"/>
              </w:rPr>
            </w:pPr>
            <w:r>
              <w:rPr>
                <w:sz w:val="16"/>
                <w:szCs w:val="16"/>
              </w:rPr>
              <w:t>4.0 _</w:t>
            </w:r>
          </w:p>
        </w:tc>
        <w:tc>
          <w:tcPr>
            <w:tcW w:w="1134" w:type="dxa"/>
            <w:tcBorders>
              <w:left w:val="single" w:sz="4" w:space="0" w:color="000000"/>
              <w:right w:val="single" w:sz="4" w:space="0" w:color="000000"/>
            </w:tcBorders>
          </w:tcPr>
          <w:p w14:paraId="50B7788C" w14:textId="77777777" w:rsidR="001B3DE9" w:rsidRDefault="00000000">
            <w:pPr>
              <w:jc w:val="both"/>
              <w:rPr>
                <w:b/>
                <w:sz w:val="16"/>
                <w:szCs w:val="16"/>
                <w:highlight w:val="green"/>
              </w:rPr>
            </w:pPr>
            <w:r>
              <w:rPr>
                <w:sz w:val="16"/>
                <w:szCs w:val="16"/>
              </w:rPr>
              <w:t>95-100</w:t>
            </w:r>
          </w:p>
        </w:tc>
        <w:tc>
          <w:tcPr>
            <w:tcW w:w="1985" w:type="dxa"/>
            <w:vMerge w:val="restart"/>
            <w:tcBorders>
              <w:left w:val="single" w:sz="4" w:space="0" w:color="000000"/>
              <w:right w:val="single" w:sz="4" w:space="0" w:color="000000"/>
            </w:tcBorders>
          </w:tcPr>
          <w:p w14:paraId="29987A1D" w14:textId="77777777" w:rsidR="001B3DE9" w:rsidRDefault="00000000">
            <w:pPr>
              <w:jc w:val="both"/>
              <w:rPr>
                <w:b/>
                <w:sz w:val="16"/>
                <w:szCs w:val="16"/>
                <w:highlight w:val="green"/>
              </w:rPr>
            </w:pPr>
            <w:r>
              <w:rPr>
                <w:sz w:val="16"/>
                <w:szCs w:val="16"/>
              </w:rPr>
              <w:t>Great</w:t>
            </w:r>
          </w:p>
        </w:tc>
        <w:tc>
          <w:tcPr>
            <w:tcW w:w="5386" w:type="dxa"/>
            <w:gridSpan w:val="2"/>
            <w:vMerge/>
            <w:tcBorders>
              <w:top w:val="single" w:sz="4" w:space="0" w:color="000000"/>
              <w:left w:val="single" w:sz="4" w:space="0" w:color="000000"/>
              <w:right w:val="single" w:sz="4" w:space="0" w:color="000000"/>
            </w:tcBorders>
          </w:tcPr>
          <w:p w14:paraId="5991698C" w14:textId="77777777" w:rsidR="001B3DE9" w:rsidRDefault="001B3DE9">
            <w:pPr>
              <w:widowControl w:val="0"/>
              <w:pBdr>
                <w:top w:val="nil"/>
                <w:left w:val="nil"/>
                <w:bottom w:val="nil"/>
                <w:right w:val="nil"/>
                <w:between w:val="nil"/>
              </w:pBdr>
              <w:spacing w:line="276" w:lineRule="auto"/>
              <w:rPr>
                <w:b/>
                <w:sz w:val="16"/>
                <w:szCs w:val="16"/>
                <w:highlight w:val="green"/>
              </w:rPr>
            </w:pPr>
          </w:p>
        </w:tc>
      </w:tr>
      <w:tr w:rsidR="001B3DE9" w14:paraId="32CDD6D0" w14:textId="77777777">
        <w:trPr>
          <w:trHeight w:val="359"/>
        </w:trPr>
        <w:tc>
          <w:tcPr>
            <w:tcW w:w="851" w:type="dxa"/>
            <w:tcBorders>
              <w:left w:val="single" w:sz="4" w:space="0" w:color="000000"/>
              <w:right w:val="single" w:sz="4" w:space="0" w:color="000000"/>
            </w:tcBorders>
          </w:tcPr>
          <w:p w14:paraId="04F84765" w14:textId="77777777" w:rsidR="001B3DE9" w:rsidRDefault="00000000">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14:paraId="43D7A8E3" w14:textId="77777777" w:rsidR="001B3DE9" w:rsidRDefault="00000000">
            <w:pPr>
              <w:jc w:val="both"/>
              <w:rPr>
                <w:b/>
                <w:sz w:val="16"/>
                <w:szCs w:val="16"/>
                <w:highlight w:val="green"/>
              </w:rPr>
            </w:pPr>
            <w:r>
              <w:rPr>
                <w:sz w:val="16"/>
                <w:szCs w:val="16"/>
              </w:rPr>
              <w:t>3.67</w:t>
            </w:r>
          </w:p>
        </w:tc>
        <w:tc>
          <w:tcPr>
            <w:tcW w:w="1134" w:type="dxa"/>
            <w:tcBorders>
              <w:left w:val="single" w:sz="4" w:space="0" w:color="000000"/>
              <w:right w:val="single" w:sz="4" w:space="0" w:color="000000"/>
            </w:tcBorders>
          </w:tcPr>
          <w:p w14:paraId="4376D2F9" w14:textId="77777777" w:rsidR="001B3DE9" w:rsidRDefault="00000000">
            <w:pPr>
              <w:jc w:val="both"/>
              <w:rPr>
                <w:b/>
                <w:sz w:val="16"/>
                <w:szCs w:val="16"/>
                <w:highlight w:val="green"/>
              </w:rPr>
            </w:pPr>
            <w:r>
              <w:rPr>
                <w:sz w:val="16"/>
                <w:szCs w:val="16"/>
              </w:rPr>
              <w:t>90-94</w:t>
            </w:r>
          </w:p>
        </w:tc>
        <w:tc>
          <w:tcPr>
            <w:tcW w:w="1985" w:type="dxa"/>
            <w:vMerge/>
            <w:tcBorders>
              <w:left w:val="single" w:sz="4" w:space="0" w:color="000000"/>
              <w:right w:val="single" w:sz="4" w:space="0" w:color="000000"/>
            </w:tcBorders>
          </w:tcPr>
          <w:p w14:paraId="40887160" w14:textId="77777777" w:rsidR="001B3DE9" w:rsidRDefault="001B3DE9">
            <w:pPr>
              <w:widowControl w:val="0"/>
              <w:pBdr>
                <w:top w:val="nil"/>
                <w:left w:val="nil"/>
                <w:bottom w:val="nil"/>
                <w:right w:val="nil"/>
                <w:between w:val="nil"/>
              </w:pBdr>
              <w:spacing w:line="276" w:lineRule="auto"/>
              <w:rPr>
                <w:b/>
                <w:sz w:val="16"/>
                <w:szCs w:val="16"/>
                <w:highlight w:val="green"/>
              </w:rPr>
            </w:pPr>
          </w:p>
        </w:tc>
        <w:tc>
          <w:tcPr>
            <w:tcW w:w="5386" w:type="dxa"/>
            <w:gridSpan w:val="2"/>
            <w:vMerge/>
            <w:tcBorders>
              <w:top w:val="single" w:sz="4" w:space="0" w:color="000000"/>
              <w:left w:val="single" w:sz="4" w:space="0" w:color="000000"/>
              <w:right w:val="single" w:sz="4" w:space="0" w:color="000000"/>
            </w:tcBorders>
          </w:tcPr>
          <w:p w14:paraId="4D723E53" w14:textId="77777777" w:rsidR="001B3DE9" w:rsidRDefault="001B3DE9">
            <w:pPr>
              <w:widowControl w:val="0"/>
              <w:pBdr>
                <w:top w:val="nil"/>
                <w:left w:val="nil"/>
                <w:bottom w:val="nil"/>
                <w:right w:val="nil"/>
                <w:between w:val="nil"/>
              </w:pBdr>
              <w:spacing w:line="276" w:lineRule="auto"/>
              <w:rPr>
                <w:b/>
                <w:sz w:val="16"/>
                <w:szCs w:val="16"/>
                <w:highlight w:val="green"/>
              </w:rPr>
            </w:pPr>
          </w:p>
        </w:tc>
      </w:tr>
      <w:tr w:rsidR="001B3DE9" w14:paraId="1241061C" w14:textId="77777777">
        <w:trPr>
          <w:trHeight w:val="973"/>
        </w:trPr>
        <w:tc>
          <w:tcPr>
            <w:tcW w:w="851" w:type="dxa"/>
            <w:tcBorders>
              <w:left w:val="single" w:sz="4" w:space="0" w:color="000000"/>
              <w:right w:val="single" w:sz="4" w:space="0" w:color="000000"/>
            </w:tcBorders>
          </w:tcPr>
          <w:p w14:paraId="1DB6A92E" w14:textId="77777777" w:rsidR="001B3DE9" w:rsidRDefault="00000000">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0385055C" w14:textId="77777777" w:rsidR="001B3DE9" w:rsidRDefault="00000000">
            <w:pPr>
              <w:jc w:val="both"/>
              <w:rPr>
                <w:b/>
                <w:sz w:val="16"/>
                <w:szCs w:val="16"/>
                <w:highlight w:val="green"/>
              </w:rPr>
            </w:pPr>
            <w:r>
              <w:rPr>
                <w:sz w:val="16"/>
                <w:szCs w:val="16"/>
              </w:rPr>
              <w:t>3.33</w:t>
            </w:r>
          </w:p>
        </w:tc>
        <w:tc>
          <w:tcPr>
            <w:tcW w:w="1134" w:type="dxa"/>
            <w:tcBorders>
              <w:left w:val="single" w:sz="4" w:space="0" w:color="000000"/>
              <w:right w:val="single" w:sz="4" w:space="0" w:color="000000"/>
            </w:tcBorders>
          </w:tcPr>
          <w:p w14:paraId="212B3E04" w14:textId="77777777" w:rsidR="001B3DE9" w:rsidRDefault="00000000">
            <w:pPr>
              <w:jc w:val="both"/>
              <w:rPr>
                <w:b/>
                <w:sz w:val="16"/>
                <w:szCs w:val="16"/>
                <w:highlight w:val="green"/>
              </w:rPr>
            </w:pPr>
            <w:r>
              <w:rPr>
                <w:sz w:val="16"/>
                <w:szCs w:val="16"/>
              </w:rPr>
              <w:t>85-89</w:t>
            </w:r>
          </w:p>
        </w:tc>
        <w:tc>
          <w:tcPr>
            <w:tcW w:w="1985" w:type="dxa"/>
            <w:vMerge w:val="restart"/>
            <w:tcBorders>
              <w:left w:val="single" w:sz="4" w:space="0" w:color="000000"/>
              <w:right w:val="single" w:sz="4" w:space="0" w:color="000000"/>
            </w:tcBorders>
          </w:tcPr>
          <w:p w14:paraId="12F6DDA6" w14:textId="77777777" w:rsidR="001B3DE9" w:rsidRDefault="00000000">
            <w:pPr>
              <w:jc w:val="both"/>
              <w:rPr>
                <w:b/>
                <w:sz w:val="16"/>
                <w:szCs w:val="16"/>
                <w:highlight w:val="green"/>
              </w:rPr>
            </w:pPr>
            <w:r>
              <w:rPr>
                <w:sz w:val="16"/>
                <w:szCs w:val="16"/>
              </w:rPr>
              <w:t>Fine</w:t>
            </w:r>
          </w:p>
        </w:tc>
        <w:tc>
          <w:tcPr>
            <w:tcW w:w="5386" w:type="dxa"/>
            <w:gridSpan w:val="2"/>
            <w:vMerge/>
            <w:tcBorders>
              <w:top w:val="single" w:sz="4" w:space="0" w:color="000000"/>
              <w:left w:val="single" w:sz="4" w:space="0" w:color="000000"/>
              <w:right w:val="single" w:sz="4" w:space="0" w:color="000000"/>
            </w:tcBorders>
          </w:tcPr>
          <w:p w14:paraId="23A1D3A4" w14:textId="77777777" w:rsidR="001B3DE9" w:rsidRDefault="001B3DE9">
            <w:pPr>
              <w:widowControl w:val="0"/>
              <w:pBdr>
                <w:top w:val="nil"/>
                <w:left w:val="nil"/>
                <w:bottom w:val="nil"/>
                <w:right w:val="nil"/>
                <w:between w:val="nil"/>
              </w:pBdr>
              <w:spacing w:line="276" w:lineRule="auto"/>
              <w:rPr>
                <w:b/>
                <w:sz w:val="16"/>
                <w:szCs w:val="16"/>
                <w:highlight w:val="green"/>
              </w:rPr>
            </w:pPr>
          </w:p>
        </w:tc>
      </w:tr>
      <w:tr w:rsidR="001B3DE9" w14:paraId="33167055" w14:textId="77777777">
        <w:trPr>
          <w:trHeight w:val="215"/>
        </w:trPr>
        <w:tc>
          <w:tcPr>
            <w:tcW w:w="851" w:type="dxa"/>
            <w:tcBorders>
              <w:left w:val="single" w:sz="4" w:space="0" w:color="000000"/>
              <w:right w:val="single" w:sz="4" w:space="0" w:color="000000"/>
            </w:tcBorders>
          </w:tcPr>
          <w:p w14:paraId="6394173E" w14:textId="77777777" w:rsidR="001B3DE9" w:rsidRDefault="00000000">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434C92C5" w14:textId="77777777" w:rsidR="001B3DE9" w:rsidRDefault="00000000">
            <w:pPr>
              <w:jc w:val="both"/>
              <w:rPr>
                <w:b/>
                <w:sz w:val="16"/>
                <w:szCs w:val="16"/>
                <w:highlight w:val="green"/>
              </w:rPr>
            </w:pPr>
            <w:r>
              <w:rPr>
                <w:sz w:val="16"/>
                <w:szCs w:val="16"/>
              </w:rPr>
              <w:t>3.0</w:t>
            </w:r>
          </w:p>
        </w:tc>
        <w:tc>
          <w:tcPr>
            <w:tcW w:w="1134" w:type="dxa"/>
            <w:tcBorders>
              <w:left w:val="single" w:sz="4" w:space="0" w:color="000000"/>
              <w:right w:val="single" w:sz="4" w:space="0" w:color="000000"/>
            </w:tcBorders>
          </w:tcPr>
          <w:p w14:paraId="6BA762F6" w14:textId="77777777" w:rsidR="001B3DE9" w:rsidRDefault="00000000">
            <w:pPr>
              <w:jc w:val="both"/>
              <w:rPr>
                <w:b/>
                <w:sz w:val="16"/>
                <w:szCs w:val="16"/>
                <w:highlight w:val="green"/>
              </w:rPr>
            </w:pPr>
            <w:r>
              <w:rPr>
                <w:sz w:val="16"/>
                <w:szCs w:val="16"/>
              </w:rPr>
              <w:t>80-84</w:t>
            </w:r>
          </w:p>
        </w:tc>
        <w:tc>
          <w:tcPr>
            <w:tcW w:w="1985" w:type="dxa"/>
            <w:vMerge/>
            <w:tcBorders>
              <w:left w:val="single" w:sz="4" w:space="0" w:color="000000"/>
              <w:right w:val="single" w:sz="4" w:space="0" w:color="000000"/>
            </w:tcBorders>
          </w:tcPr>
          <w:p w14:paraId="0F8C5794" w14:textId="77777777" w:rsidR="001B3DE9" w:rsidRDefault="001B3DE9">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shd w:val="clear" w:color="auto" w:fill="auto"/>
          </w:tcPr>
          <w:p w14:paraId="160884F0" w14:textId="77777777" w:rsidR="001B3DE9" w:rsidRDefault="00000000">
            <w:pPr>
              <w:jc w:val="both"/>
              <w:rPr>
                <w:b/>
                <w:sz w:val="16"/>
                <w:szCs w:val="16"/>
              </w:rPr>
            </w:pPr>
            <w:r>
              <w:rPr>
                <w:b/>
                <w:sz w:val="16"/>
                <w:szCs w:val="16"/>
              </w:rPr>
              <w:t>Formative and summative assessment</w:t>
            </w:r>
          </w:p>
          <w:p w14:paraId="5FE09931" w14:textId="77777777" w:rsidR="001B3DE9" w:rsidRDefault="001B3DE9">
            <w:pPr>
              <w:jc w:val="both"/>
              <w:rPr>
                <w:sz w:val="16"/>
                <w:szCs w:val="16"/>
              </w:rPr>
            </w:pPr>
          </w:p>
        </w:tc>
        <w:tc>
          <w:tcPr>
            <w:tcW w:w="2268" w:type="dxa"/>
            <w:tcBorders>
              <w:left w:val="single" w:sz="4" w:space="0" w:color="000000"/>
              <w:right w:val="single" w:sz="4" w:space="0" w:color="000000"/>
            </w:tcBorders>
            <w:shd w:val="clear" w:color="auto" w:fill="auto"/>
          </w:tcPr>
          <w:p w14:paraId="4661DADF" w14:textId="77777777" w:rsidR="001B3DE9" w:rsidRDefault="00000000">
            <w:pPr>
              <w:jc w:val="both"/>
              <w:rPr>
                <w:b/>
                <w:sz w:val="16"/>
                <w:szCs w:val="16"/>
              </w:rPr>
            </w:pPr>
            <w:r>
              <w:rPr>
                <w:b/>
                <w:sz w:val="16"/>
                <w:szCs w:val="16"/>
              </w:rPr>
              <w:t>Points % content</w:t>
            </w:r>
          </w:p>
        </w:tc>
      </w:tr>
      <w:tr w:rsidR="001B3DE9" w14:paraId="4CF5D7CF" w14:textId="77777777">
        <w:trPr>
          <w:trHeight w:val="135"/>
        </w:trPr>
        <w:tc>
          <w:tcPr>
            <w:tcW w:w="851" w:type="dxa"/>
            <w:tcBorders>
              <w:left w:val="single" w:sz="4" w:space="0" w:color="000000"/>
              <w:right w:val="single" w:sz="4" w:space="0" w:color="000000"/>
            </w:tcBorders>
          </w:tcPr>
          <w:p w14:paraId="7EE0461D" w14:textId="77777777" w:rsidR="001B3DE9" w:rsidRDefault="00000000">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7CEED38C" w14:textId="77777777" w:rsidR="001B3DE9" w:rsidRDefault="00000000">
            <w:pPr>
              <w:jc w:val="both"/>
              <w:rPr>
                <w:b/>
                <w:sz w:val="16"/>
                <w:szCs w:val="16"/>
                <w:highlight w:val="green"/>
              </w:rPr>
            </w:pPr>
            <w:r>
              <w:rPr>
                <w:sz w:val="16"/>
                <w:szCs w:val="16"/>
              </w:rPr>
              <w:t>2.67</w:t>
            </w:r>
          </w:p>
        </w:tc>
        <w:tc>
          <w:tcPr>
            <w:tcW w:w="1134" w:type="dxa"/>
            <w:tcBorders>
              <w:left w:val="single" w:sz="4" w:space="0" w:color="000000"/>
              <w:right w:val="single" w:sz="4" w:space="0" w:color="000000"/>
            </w:tcBorders>
          </w:tcPr>
          <w:p w14:paraId="71369C5D" w14:textId="77777777" w:rsidR="001B3DE9" w:rsidRDefault="00000000">
            <w:pPr>
              <w:jc w:val="both"/>
              <w:rPr>
                <w:b/>
                <w:sz w:val="16"/>
                <w:szCs w:val="16"/>
                <w:highlight w:val="green"/>
              </w:rPr>
            </w:pPr>
            <w:r>
              <w:rPr>
                <w:sz w:val="16"/>
                <w:szCs w:val="16"/>
              </w:rPr>
              <w:t>75-79</w:t>
            </w:r>
          </w:p>
        </w:tc>
        <w:tc>
          <w:tcPr>
            <w:tcW w:w="1985" w:type="dxa"/>
            <w:vMerge/>
            <w:tcBorders>
              <w:left w:val="single" w:sz="4" w:space="0" w:color="000000"/>
              <w:right w:val="single" w:sz="4" w:space="0" w:color="000000"/>
            </w:tcBorders>
          </w:tcPr>
          <w:p w14:paraId="57199B63" w14:textId="77777777" w:rsidR="001B3DE9" w:rsidRDefault="001B3DE9">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0C6B0BB2" w14:textId="77777777" w:rsidR="001B3DE9" w:rsidRDefault="00000000">
            <w:pPr>
              <w:jc w:val="both"/>
              <w:rPr>
                <w:sz w:val="16"/>
                <w:szCs w:val="16"/>
              </w:rPr>
            </w:pPr>
            <w:r>
              <w:rPr>
                <w:sz w:val="16"/>
                <w:szCs w:val="16"/>
              </w:rPr>
              <w:t>Attendance</w:t>
            </w:r>
          </w:p>
        </w:tc>
        <w:tc>
          <w:tcPr>
            <w:tcW w:w="2268" w:type="dxa"/>
            <w:tcBorders>
              <w:left w:val="single" w:sz="4" w:space="0" w:color="000000"/>
              <w:right w:val="single" w:sz="4" w:space="0" w:color="000000"/>
            </w:tcBorders>
          </w:tcPr>
          <w:p w14:paraId="01AC6045" w14:textId="77777777" w:rsidR="001B3DE9" w:rsidRDefault="00000000">
            <w:pPr>
              <w:jc w:val="both"/>
              <w:rPr>
                <w:color w:val="FF0000"/>
                <w:sz w:val="16"/>
                <w:szCs w:val="16"/>
              </w:rPr>
            </w:pPr>
            <w:r>
              <w:rPr>
                <w:sz w:val="16"/>
                <w:szCs w:val="16"/>
              </w:rPr>
              <w:t>5</w:t>
            </w:r>
          </w:p>
        </w:tc>
      </w:tr>
      <w:tr w:rsidR="001B3DE9" w14:paraId="1B50AD50" w14:textId="77777777">
        <w:trPr>
          <w:trHeight w:val="51"/>
        </w:trPr>
        <w:tc>
          <w:tcPr>
            <w:tcW w:w="851" w:type="dxa"/>
            <w:tcBorders>
              <w:left w:val="single" w:sz="4" w:space="0" w:color="000000"/>
              <w:right w:val="single" w:sz="4" w:space="0" w:color="000000"/>
            </w:tcBorders>
          </w:tcPr>
          <w:p w14:paraId="0E650881" w14:textId="77777777" w:rsidR="001B3DE9" w:rsidRDefault="00000000">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55040159" w14:textId="77777777" w:rsidR="001B3DE9" w:rsidRDefault="00000000">
            <w:pPr>
              <w:jc w:val="both"/>
              <w:rPr>
                <w:b/>
                <w:sz w:val="16"/>
                <w:szCs w:val="16"/>
                <w:highlight w:val="green"/>
              </w:rPr>
            </w:pPr>
            <w:r>
              <w:rPr>
                <w:sz w:val="16"/>
                <w:szCs w:val="16"/>
              </w:rPr>
              <w:t>2.33</w:t>
            </w:r>
          </w:p>
        </w:tc>
        <w:tc>
          <w:tcPr>
            <w:tcW w:w="1134" w:type="dxa"/>
            <w:tcBorders>
              <w:left w:val="single" w:sz="4" w:space="0" w:color="000000"/>
              <w:right w:val="single" w:sz="4" w:space="0" w:color="000000"/>
            </w:tcBorders>
          </w:tcPr>
          <w:p w14:paraId="15B48DEC" w14:textId="77777777" w:rsidR="001B3DE9" w:rsidRDefault="00000000">
            <w:pPr>
              <w:jc w:val="both"/>
              <w:rPr>
                <w:b/>
                <w:sz w:val="16"/>
                <w:szCs w:val="16"/>
                <w:highlight w:val="green"/>
              </w:rPr>
            </w:pPr>
            <w:r>
              <w:rPr>
                <w:sz w:val="16"/>
                <w:szCs w:val="16"/>
              </w:rPr>
              <w:t>70-74</w:t>
            </w:r>
          </w:p>
        </w:tc>
        <w:tc>
          <w:tcPr>
            <w:tcW w:w="1985" w:type="dxa"/>
            <w:vMerge/>
            <w:tcBorders>
              <w:left w:val="single" w:sz="4" w:space="0" w:color="000000"/>
              <w:right w:val="single" w:sz="4" w:space="0" w:color="000000"/>
            </w:tcBorders>
          </w:tcPr>
          <w:p w14:paraId="4AB5615D" w14:textId="77777777" w:rsidR="001B3DE9" w:rsidRDefault="001B3DE9">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2B650354" w14:textId="77777777" w:rsidR="001B3DE9" w:rsidRDefault="00000000">
            <w:pPr>
              <w:jc w:val="both"/>
              <w:rPr>
                <w:sz w:val="16"/>
                <w:szCs w:val="16"/>
              </w:rPr>
            </w:pPr>
            <w:r>
              <w:rPr>
                <w:sz w:val="16"/>
                <w:szCs w:val="16"/>
              </w:rPr>
              <w:t>Work in practical classes</w:t>
            </w:r>
          </w:p>
        </w:tc>
        <w:tc>
          <w:tcPr>
            <w:tcW w:w="2268" w:type="dxa"/>
            <w:tcBorders>
              <w:left w:val="single" w:sz="4" w:space="0" w:color="000000"/>
              <w:right w:val="single" w:sz="4" w:space="0" w:color="000000"/>
            </w:tcBorders>
          </w:tcPr>
          <w:p w14:paraId="5D3D7F7C" w14:textId="77777777" w:rsidR="001B3DE9" w:rsidRDefault="00000000">
            <w:pPr>
              <w:jc w:val="both"/>
              <w:rPr>
                <w:sz w:val="16"/>
                <w:szCs w:val="16"/>
              </w:rPr>
            </w:pPr>
            <w:r>
              <w:rPr>
                <w:sz w:val="16"/>
                <w:szCs w:val="16"/>
              </w:rPr>
              <w:t>25</w:t>
            </w:r>
          </w:p>
        </w:tc>
      </w:tr>
      <w:tr w:rsidR="001B3DE9" w14:paraId="02DFB7F5" w14:textId="77777777">
        <w:trPr>
          <w:trHeight w:val="181"/>
        </w:trPr>
        <w:tc>
          <w:tcPr>
            <w:tcW w:w="851" w:type="dxa"/>
            <w:tcBorders>
              <w:left w:val="single" w:sz="4" w:space="0" w:color="000000"/>
              <w:right w:val="single" w:sz="4" w:space="0" w:color="000000"/>
            </w:tcBorders>
          </w:tcPr>
          <w:p w14:paraId="011593CF" w14:textId="77777777" w:rsidR="001B3DE9" w:rsidRDefault="00000000">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33D41317" w14:textId="77777777" w:rsidR="001B3DE9" w:rsidRDefault="00000000">
            <w:pPr>
              <w:jc w:val="both"/>
              <w:rPr>
                <w:b/>
                <w:sz w:val="16"/>
                <w:szCs w:val="16"/>
                <w:highlight w:val="green"/>
              </w:rPr>
            </w:pPr>
            <w:r>
              <w:rPr>
                <w:sz w:val="16"/>
                <w:szCs w:val="16"/>
              </w:rPr>
              <w:t>2.0</w:t>
            </w:r>
          </w:p>
        </w:tc>
        <w:tc>
          <w:tcPr>
            <w:tcW w:w="1134" w:type="dxa"/>
            <w:tcBorders>
              <w:left w:val="single" w:sz="4" w:space="0" w:color="000000"/>
              <w:right w:val="single" w:sz="4" w:space="0" w:color="000000"/>
            </w:tcBorders>
          </w:tcPr>
          <w:p w14:paraId="69ED173F" w14:textId="77777777" w:rsidR="001B3DE9" w:rsidRDefault="00000000">
            <w:pPr>
              <w:jc w:val="both"/>
              <w:rPr>
                <w:b/>
                <w:sz w:val="16"/>
                <w:szCs w:val="16"/>
                <w:highlight w:val="green"/>
              </w:rPr>
            </w:pPr>
            <w:r>
              <w:rPr>
                <w:sz w:val="16"/>
                <w:szCs w:val="16"/>
              </w:rPr>
              <w:t>65-69</w:t>
            </w:r>
          </w:p>
        </w:tc>
        <w:tc>
          <w:tcPr>
            <w:tcW w:w="1985" w:type="dxa"/>
            <w:vMerge w:val="restart"/>
            <w:tcBorders>
              <w:left w:val="single" w:sz="4" w:space="0" w:color="000000"/>
              <w:right w:val="single" w:sz="4" w:space="0" w:color="000000"/>
            </w:tcBorders>
          </w:tcPr>
          <w:p w14:paraId="47A1B293" w14:textId="77777777" w:rsidR="001B3DE9" w:rsidRDefault="00000000">
            <w:pPr>
              <w:jc w:val="both"/>
              <w:rPr>
                <w:b/>
                <w:sz w:val="16"/>
                <w:szCs w:val="16"/>
                <w:highlight w:val="green"/>
              </w:rPr>
            </w:pPr>
            <w:r>
              <w:rPr>
                <w:sz w:val="16"/>
                <w:szCs w:val="16"/>
              </w:rPr>
              <w:t>Satisfactorily</w:t>
            </w:r>
          </w:p>
        </w:tc>
        <w:tc>
          <w:tcPr>
            <w:tcW w:w="3118" w:type="dxa"/>
            <w:tcBorders>
              <w:left w:val="single" w:sz="4" w:space="0" w:color="000000"/>
              <w:right w:val="single" w:sz="4" w:space="0" w:color="000000"/>
            </w:tcBorders>
          </w:tcPr>
          <w:p w14:paraId="214C9C1A" w14:textId="77777777" w:rsidR="001B3DE9" w:rsidRDefault="00000000">
            <w:pPr>
              <w:jc w:val="both"/>
              <w:rPr>
                <w:sz w:val="16"/>
                <w:szCs w:val="16"/>
              </w:rPr>
            </w:pPr>
            <w:r>
              <w:rPr>
                <w:sz w:val="16"/>
                <w:szCs w:val="16"/>
              </w:rPr>
              <w:t>Independent work</w:t>
            </w:r>
          </w:p>
        </w:tc>
        <w:tc>
          <w:tcPr>
            <w:tcW w:w="2268" w:type="dxa"/>
            <w:tcBorders>
              <w:left w:val="single" w:sz="4" w:space="0" w:color="000000"/>
              <w:right w:val="single" w:sz="4" w:space="0" w:color="000000"/>
            </w:tcBorders>
          </w:tcPr>
          <w:p w14:paraId="130D5E1A" w14:textId="77777777" w:rsidR="001B3DE9" w:rsidRDefault="00000000">
            <w:pPr>
              <w:jc w:val="both"/>
              <w:rPr>
                <w:sz w:val="16"/>
                <w:szCs w:val="16"/>
              </w:rPr>
            </w:pPr>
            <w:r>
              <w:rPr>
                <w:sz w:val="16"/>
                <w:szCs w:val="16"/>
              </w:rPr>
              <w:t>20</w:t>
            </w:r>
          </w:p>
        </w:tc>
      </w:tr>
      <w:tr w:rsidR="001B3DE9" w14:paraId="00AC8918" w14:textId="77777777">
        <w:trPr>
          <w:trHeight w:val="87"/>
        </w:trPr>
        <w:tc>
          <w:tcPr>
            <w:tcW w:w="851" w:type="dxa"/>
            <w:tcBorders>
              <w:left w:val="single" w:sz="4" w:space="0" w:color="000000"/>
              <w:right w:val="single" w:sz="4" w:space="0" w:color="000000"/>
            </w:tcBorders>
          </w:tcPr>
          <w:p w14:paraId="5BA0E16F" w14:textId="77777777" w:rsidR="001B3DE9" w:rsidRDefault="00000000">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45F53857" w14:textId="77777777" w:rsidR="001B3DE9" w:rsidRDefault="00000000">
            <w:pPr>
              <w:jc w:val="both"/>
              <w:rPr>
                <w:b/>
                <w:sz w:val="16"/>
                <w:szCs w:val="16"/>
                <w:highlight w:val="green"/>
              </w:rPr>
            </w:pPr>
            <w:r>
              <w:rPr>
                <w:sz w:val="16"/>
                <w:szCs w:val="16"/>
              </w:rPr>
              <w:t>1.67</w:t>
            </w:r>
          </w:p>
        </w:tc>
        <w:tc>
          <w:tcPr>
            <w:tcW w:w="1134" w:type="dxa"/>
            <w:tcBorders>
              <w:left w:val="single" w:sz="4" w:space="0" w:color="000000"/>
              <w:right w:val="single" w:sz="4" w:space="0" w:color="000000"/>
            </w:tcBorders>
          </w:tcPr>
          <w:p w14:paraId="6B7F4A5A" w14:textId="77777777" w:rsidR="001B3DE9" w:rsidRDefault="00000000">
            <w:pPr>
              <w:jc w:val="both"/>
              <w:rPr>
                <w:b/>
                <w:sz w:val="16"/>
                <w:szCs w:val="16"/>
                <w:highlight w:val="green"/>
              </w:rPr>
            </w:pPr>
            <w:r>
              <w:rPr>
                <w:sz w:val="16"/>
                <w:szCs w:val="16"/>
              </w:rPr>
              <w:t>60-64</w:t>
            </w:r>
          </w:p>
        </w:tc>
        <w:tc>
          <w:tcPr>
            <w:tcW w:w="1985" w:type="dxa"/>
            <w:vMerge/>
            <w:tcBorders>
              <w:left w:val="single" w:sz="4" w:space="0" w:color="000000"/>
              <w:right w:val="single" w:sz="4" w:space="0" w:color="000000"/>
            </w:tcBorders>
          </w:tcPr>
          <w:p w14:paraId="0D545C5A" w14:textId="77777777" w:rsidR="001B3DE9" w:rsidRDefault="001B3DE9">
            <w:pPr>
              <w:widowControl w:val="0"/>
              <w:pBdr>
                <w:top w:val="nil"/>
                <w:left w:val="nil"/>
                <w:bottom w:val="nil"/>
                <w:right w:val="nil"/>
                <w:between w:val="nil"/>
              </w:pBdr>
              <w:spacing w:line="276" w:lineRule="auto"/>
              <w:rPr>
                <w:b/>
                <w:sz w:val="16"/>
                <w:szCs w:val="16"/>
                <w:highlight w:val="green"/>
              </w:rPr>
            </w:pPr>
          </w:p>
        </w:tc>
        <w:tc>
          <w:tcPr>
            <w:tcW w:w="3118" w:type="dxa"/>
            <w:tcBorders>
              <w:left w:val="single" w:sz="4" w:space="0" w:color="000000"/>
              <w:right w:val="single" w:sz="4" w:space="0" w:color="000000"/>
            </w:tcBorders>
          </w:tcPr>
          <w:p w14:paraId="7867B3B2" w14:textId="77777777" w:rsidR="001B3DE9" w:rsidRDefault="00000000">
            <w:pPr>
              <w:jc w:val="both"/>
              <w:rPr>
                <w:sz w:val="16"/>
                <w:szCs w:val="16"/>
              </w:rPr>
            </w:pPr>
            <w:r>
              <w:rPr>
                <w:sz w:val="16"/>
                <w:szCs w:val="16"/>
              </w:rPr>
              <w:t>Design and creative activity</w:t>
            </w:r>
          </w:p>
        </w:tc>
        <w:tc>
          <w:tcPr>
            <w:tcW w:w="2268" w:type="dxa"/>
            <w:tcBorders>
              <w:left w:val="single" w:sz="4" w:space="0" w:color="000000"/>
              <w:right w:val="single" w:sz="4" w:space="0" w:color="000000"/>
            </w:tcBorders>
          </w:tcPr>
          <w:p w14:paraId="3D65AD0C" w14:textId="77777777" w:rsidR="001B3DE9" w:rsidRDefault="00000000">
            <w:pPr>
              <w:jc w:val="both"/>
              <w:rPr>
                <w:sz w:val="16"/>
                <w:szCs w:val="16"/>
              </w:rPr>
            </w:pPr>
            <w:r>
              <w:rPr>
                <w:sz w:val="16"/>
                <w:szCs w:val="16"/>
              </w:rPr>
              <w:t>10</w:t>
            </w:r>
          </w:p>
        </w:tc>
      </w:tr>
      <w:tr w:rsidR="001B3DE9" w14:paraId="229B39D7" w14:textId="77777777">
        <w:trPr>
          <w:trHeight w:val="250"/>
        </w:trPr>
        <w:tc>
          <w:tcPr>
            <w:tcW w:w="851" w:type="dxa"/>
            <w:tcBorders>
              <w:left w:val="single" w:sz="4" w:space="0" w:color="000000"/>
              <w:bottom w:val="single" w:sz="4" w:space="0" w:color="000000"/>
              <w:right w:val="single" w:sz="4" w:space="0" w:color="000000"/>
            </w:tcBorders>
          </w:tcPr>
          <w:p w14:paraId="76140820" w14:textId="77777777" w:rsidR="001B3DE9" w:rsidRDefault="00000000">
            <w:pPr>
              <w:jc w:val="both"/>
              <w:rPr>
                <w:b/>
                <w:sz w:val="16"/>
                <w:szCs w:val="16"/>
                <w:highlight w:val="green"/>
              </w:rPr>
            </w:pPr>
            <w:r>
              <w:rPr>
                <w:sz w:val="16"/>
                <w:szCs w:val="16"/>
              </w:rPr>
              <w:t>D+</w:t>
            </w:r>
          </w:p>
        </w:tc>
        <w:tc>
          <w:tcPr>
            <w:tcW w:w="1134" w:type="dxa"/>
            <w:gridSpan w:val="2"/>
            <w:tcBorders>
              <w:left w:val="single" w:sz="4" w:space="0" w:color="000000"/>
              <w:bottom w:val="single" w:sz="4" w:space="0" w:color="000000"/>
              <w:right w:val="single" w:sz="4" w:space="0" w:color="000000"/>
            </w:tcBorders>
          </w:tcPr>
          <w:p w14:paraId="7988AC7B" w14:textId="77777777" w:rsidR="001B3DE9" w:rsidRDefault="00000000">
            <w:pPr>
              <w:jc w:val="both"/>
              <w:rPr>
                <w:b/>
                <w:sz w:val="16"/>
                <w:szCs w:val="16"/>
                <w:highlight w:val="green"/>
              </w:rPr>
            </w:pPr>
            <w:r>
              <w:rPr>
                <w:sz w:val="16"/>
                <w:szCs w:val="16"/>
              </w:rPr>
              <w:t>1.33</w:t>
            </w:r>
          </w:p>
        </w:tc>
        <w:tc>
          <w:tcPr>
            <w:tcW w:w="1134" w:type="dxa"/>
            <w:tcBorders>
              <w:left w:val="single" w:sz="4" w:space="0" w:color="000000"/>
              <w:bottom w:val="single" w:sz="4" w:space="0" w:color="000000"/>
              <w:right w:val="single" w:sz="4" w:space="0" w:color="000000"/>
            </w:tcBorders>
          </w:tcPr>
          <w:p w14:paraId="0B4DF5FB" w14:textId="77777777" w:rsidR="001B3DE9" w:rsidRDefault="00000000">
            <w:pPr>
              <w:jc w:val="both"/>
              <w:rPr>
                <w:b/>
                <w:sz w:val="16"/>
                <w:szCs w:val="16"/>
                <w:highlight w:val="green"/>
              </w:rPr>
            </w:pPr>
            <w:r>
              <w:rPr>
                <w:sz w:val="16"/>
                <w:szCs w:val="16"/>
              </w:rPr>
              <w:t>55-59</w:t>
            </w:r>
          </w:p>
        </w:tc>
        <w:tc>
          <w:tcPr>
            <w:tcW w:w="1985" w:type="dxa"/>
            <w:vMerge w:val="restart"/>
            <w:tcBorders>
              <w:left w:val="single" w:sz="4" w:space="0" w:color="000000"/>
              <w:bottom w:val="single" w:sz="4" w:space="0" w:color="000000"/>
              <w:right w:val="single" w:sz="4" w:space="0" w:color="000000"/>
            </w:tcBorders>
          </w:tcPr>
          <w:p w14:paraId="48E24512" w14:textId="77777777" w:rsidR="001B3DE9" w:rsidRDefault="00000000">
            <w:pPr>
              <w:jc w:val="both"/>
              <w:rPr>
                <w:sz w:val="16"/>
                <w:szCs w:val="16"/>
              </w:rPr>
            </w:pPr>
            <w:r>
              <w:rPr>
                <w:sz w:val="16"/>
                <w:szCs w:val="16"/>
              </w:rPr>
              <w:t>Unsatisfactory</w:t>
            </w:r>
          </w:p>
        </w:tc>
        <w:tc>
          <w:tcPr>
            <w:tcW w:w="3118" w:type="dxa"/>
            <w:tcBorders>
              <w:left w:val="single" w:sz="4" w:space="0" w:color="000000"/>
              <w:bottom w:val="single" w:sz="4" w:space="0" w:color="000000"/>
              <w:right w:val="single" w:sz="4" w:space="0" w:color="000000"/>
            </w:tcBorders>
          </w:tcPr>
          <w:p w14:paraId="2B80A7CB" w14:textId="77777777" w:rsidR="001B3DE9" w:rsidRDefault="00000000">
            <w:pPr>
              <w:jc w:val="both"/>
              <w:rPr>
                <w:sz w:val="16"/>
                <w:szCs w:val="16"/>
              </w:rPr>
            </w:pPr>
            <w:r>
              <w:rPr>
                <w:sz w:val="16"/>
                <w:szCs w:val="16"/>
              </w:rPr>
              <w:t>Final control (exam)</w:t>
            </w:r>
          </w:p>
        </w:tc>
        <w:tc>
          <w:tcPr>
            <w:tcW w:w="2268" w:type="dxa"/>
            <w:tcBorders>
              <w:left w:val="single" w:sz="4" w:space="0" w:color="000000"/>
              <w:bottom w:val="single" w:sz="4" w:space="0" w:color="000000"/>
              <w:right w:val="single" w:sz="4" w:space="0" w:color="000000"/>
            </w:tcBorders>
          </w:tcPr>
          <w:p w14:paraId="01B1F1F0" w14:textId="77777777" w:rsidR="001B3DE9" w:rsidRDefault="00000000">
            <w:pPr>
              <w:jc w:val="both"/>
              <w:rPr>
                <w:sz w:val="16"/>
                <w:szCs w:val="16"/>
              </w:rPr>
            </w:pPr>
            <w:r>
              <w:rPr>
                <w:sz w:val="16"/>
                <w:szCs w:val="16"/>
              </w:rPr>
              <w:t>40</w:t>
            </w:r>
          </w:p>
        </w:tc>
      </w:tr>
      <w:tr w:rsidR="001B3DE9" w14:paraId="7CB47FB1" w14:textId="77777777" w:rsidTr="00587E6F">
        <w:trPr>
          <w:trHeight w:val="1682"/>
        </w:trPr>
        <w:tc>
          <w:tcPr>
            <w:tcW w:w="851" w:type="dxa"/>
            <w:tcBorders>
              <w:top w:val="single" w:sz="4" w:space="0" w:color="000000"/>
              <w:left w:val="single" w:sz="4" w:space="0" w:color="000000"/>
              <w:bottom w:val="single" w:sz="4" w:space="0" w:color="000000"/>
              <w:right w:val="single" w:sz="4" w:space="0" w:color="000000"/>
            </w:tcBorders>
          </w:tcPr>
          <w:p w14:paraId="3806A2AF" w14:textId="77777777" w:rsidR="001B3DE9" w:rsidRDefault="00000000">
            <w:pPr>
              <w:rPr>
                <w:sz w:val="16"/>
                <w:szCs w:val="16"/>
                <w:highlight w:val="green"/>
              </w:rPr>
            </w:pPr>
            <w:r>
              <w:rPr>
                <w:sz w:val="16"/>
                <w:szCs w:val="16"/>
              </w:rPr>
              <w:t>D</w:t>
            </w:r>
          </w:p>
        </w:tc>
        <w:tc>
          <w:tcPr>
            <w:tcW w:w="1134" w:type="dxa"/>
            <w:gridSpan w:val="2"/>
            <w:tcBorders>
              <w:top w:val="single" w:sz="4" w:space="0" w:color="000000"/>
              <w:left w:val="single" w:sz="4" w:space="0" w:color="000000"/>
              <w:bottom w:val="single" w:sz="4" w:space="0" w:color="000000"/>
              <w:right w:val="single" w:sz="4" w:space="0" w:color="000000"/>
            </w:tcBorders>
          </w:tcPr>
          <w:p w14:paraId="719BD92E" w14:textId="77777777" w:rsidR="001B3DE9" w:rsidRDefault="00000000">
            <w:pPr>
              <w:rPr>
                <w:sz w:val="16"/>
                <w:szCs w:val="16"/>
                <w:highlight w:val="green"/>
              </w:rPr>
            </w:pPr>
            <w:r>
              <w:rPr>
                <w:sz w:val="16"/>
                <w:szCs w:val="16"/>
              </w:rPr>
              <w:t>1.0</w:t>
            </w:r>
          </w:p>
        </w:tc>
        <w:tc>
          <w:tcPr>
            <w:tcW w:w="1134" w:type="dxa"/>
            <w:tcBorders>
              <w:top w:val="single" w:sz="4" w:space="0" w:color="000000"/>
              <w:left w:val="single" w:sz="4" w:space="0" w:color="000000"/>
              <w:bottom w:val="single" w:sz="4" w:space="0" w:color="000000"/>
              <w:right w:val="single" w:sz="4" w:space="0" w:color="000000"/>
            </w:tcBorders>
          </w:tcPr>
          <w:p w14:paraId="02E7B01A" w14:textId="77777777" w:rsidR="001B3DE9" w:rsidRDefault="00000000">
            <w:pPr>
              <w:rPr>
                <w:sz w:val="16"/>
                <w:szCs w:val="16"/>
                <w:highlight w:val="green"/>
              </w:rPr>
            </w:pPr>
            <w:r>
              <w:rPr>
                <w:sz w:val="16"/>
                <w:szCs w:val="16"/>
              </w:rPr>
              <w:t>50-54</w:t>
            </w:r>
          </w:p>
        </w:tc>
        <w:tc>
          <w:tcPr>
            <w:tcW w:w="1985" w:type="dxa"/>
            <w:vMerge/>
            <w:tcBorders>
              <w:left w:val="single" w:sz="4" w:space="0" w:color="000000"/>
              <w:bottom w:val="single" w:sz="4" w:space="0" w:color="000000"/>
              <w:right w:val="single" w:sz="4" w:space="0" w:color="000000"/>
            </w:tcBorders>
          </w:tcPr>
          <w:p w14:paraId="0D5B88A0" w14:textId="77777777" w:rsidR="001B3DE9" w:rsidRDefault="001B3DE9">
            <w:pPr>
              <w:widowControl w:val="0"/>
              <w:pBdr>
                <w:top w:val="nil"/>
                <w:left w:val="nil"/>
                <w:bottom w:val="nil"/>
                <w:right w:val="nil"/>
                <w:between w:val="nil"/>
              </w:pBdr>
              <w:spacing w:line="276" w:lineRule="auto"/>
              <w:rPr>
                <w:sz w:val="16"/>
                <w:szCs w:val="16"/>
                <w:highlight w:val="green"/>
              </w:rPr>
            </w:pPr>
          </w:p>
        </w:tc>
        <w:tc>
          <w:tcPr>
            <w:tcW w:w="3118" w:type="dxa"/>
            <w:tcBorders>
              <w:top w:val="single" w:sz="4" w:space="0" w:color="000000"/>
              <w:left w:val="single" w:sz="4" w:space="0" w:color="000000"/>
              <w:bottom w:val="single" w:sz="4" w:space="0" w:color="000000"/>
              <w:right w:val="single" w:sz="4" w:space="0" w:color="000000"/>
            </w:tcBorders>
          </w:tcPr>
          <w:p w14:paraId="0B9517EE" w14:textId="77777777" w:rsidR="001B3DE9" w:rsidRDefault="00000000">
            <w:pPr>
              <w:rPr>
                <w:sz w:val="16"/>
                <w:szCs w:val="16"/>
              </w:rPr>
            </w:pPr>
            <w:r>
              <w:rPr>
                <w:sz w:val="16"/>
                <w:szCs w:val="16"/>
              </w:rPr>
              <w:t>TOTAL</w:t>
            </w:r>
          </w:p>
        </w:tc>
        <w:tc>
          <w:tcPr>
            <w:tcW w:w="2268" w:type="dxa"/>
            <w:tcBorders>
              <w:top w:val="single" w:sz="4" w:space="0" w:color="000000"/>
              <w:left w:val="single" w:sz="4" w:space="0" w:color="000000"/>
              <w:bottom w:val="single" w:sz="4" w:space="0" w:color="000000"/>
              <w:right w:val="single" w:sz="4" w:space="0" w:color="000000"/>
            </w:tcBorders>
          </w:tcPr>
          <w:p w14:paraId="71C3B99C" w14:textId="77777777" w:rsidR="001B3DE9" w:rsidRDefault="00000000">
            <w:pPr>
              <w:rPr>
                <w:sz w:val="16"/>
                <w:szCs w:val="16"/>
              </w:rPr>
            </w:pPr>
            <w:r>
              <w:rPr>
                <w:sz w:val="16"/>
                <w:szCs w:val="16"/>
              </w:rPr>
              <w:t>100</w:t>
            </w:r>
          </w:p>
        </w:tc>
      </w:tr>
      <w:tr w:rsidR="001B3DE9" w14:paraId="0BA97F72"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3393AA67" w14:textId="77777777" w:rsidR="001B3DE9" w:rsidRDefault="001B3DE9">
            <w:pPr>
              <w:tabs>
                <w:tab w:val="left" w:pos="1276"/>
              </w:tabs>
              <w:jc w:val="center"/>
              <w:rPr>
                <w:b/>
                <w:sz w:val="8"/>
                <w:szCs w:val="8"/>
              </w:rPr>
            </w:pPr>
          </w:p>
          <w:p w14:paraId="42FD0A0F" w14:textId="77777777" w:rsidR="001B3DE9" w:rsidRDefault="00000000">
            <w:pPr>
              <w:jc w:val="center"/>
              <w:rPr>
                <w:b/>
                <w:sz w:val="20"/>
                <w:szCs w:val="20"/>
              </w:rPr>
            </w:pPr>
            <w:r>
              <w:rPr>
                <w:b/>
                <w:sz w:val="20"/>
                <w:szCs w:val="20"/>
              </w:rPr>
              <w:t>Calendar (schedule) for the implementation of the content of the course. Methods of teaching and learning.</w:t>
            </w:r>
          </w:p>
          <w:p w14:paraId="0077B6B9" w14:textId="77777777" w:rsidR="001B3DE9" w:rsidRDefault="001B3DE9">
            <w:pPr>
              <w:tabs>
                <w:tab w:val="left" w:pos="1276"/>
              </w:tabs>
              <w:jc w:val="center"/>
              <w:rPr>
                <w:b/>
                <w:sz w:val="8"/>
                <w:szCs w:val="8"/>
              </w:rPr>
            </w:pPr>
          </w:p>
        </w:tc>
      </w:tr>
    </w:tbl>
    <w:p w14:paraId="008B00A6" w14:textId="77777777" w:rsidR="001B3DE9" w:rsidRDefault="001B3DE9">
      <w:pPr>
        <w:widowControl w:val="0"/>
        <w:pBdr>
          <w:top w:val="nil"/>
          <w:left w:val="nil"/>
          <w:bottom w:val="nil"/>
          <w:right w:val="nil"/>
          <w:between w:val="nil"/>
        </w:pBdr>
        <w:spacing w:line="276" w:lineRule="auto"/>
        <w:rPr>
          <w:b/>
          <w:sz w:val="8"/>
          <w:szCs w:val="8"/>
        </w:rPr>
      </w:pPr>
    </w:p>
    <w:tbl>
      <w:tblPr>
        <w:tblStyle w:val="a1"/>
        <w:tblW w:w="105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
        <w:gridCol w:w="7986"/>
        <w:gridCol w:w="928"/>
        <w:gridCol w:w="726"/>
      </w:tblGrid>
      <w:tr w:rsidR="001B3DE9" w14:paraId="2AD4C1C3" w14:textId="77777777">
        <w:trPr>
          <w:trHeight w:val="555"/>
        </w:trPr>
        <w:tc>
          <w:tcPr>
            <w:tcW w:w="868" w:type="dxa"/>
            <w:shd w:val="clear" w:color="auto" w:fill="auto"/>
          </w:tcPr>
          <w:p w14:paraId="6FA4A32D" w14:textId="77777777" w:rsidR="001B3DE9" w:rsidRDefault="00000000">
            <w:pPr>
              <w:tabs>
                <w:tab w:val="left" w:pos="1276"/>
              </w:tabs>
              <w:jc w:val="center"/>
              <w:rPr>
                <w:b/>
              </w:rPr>
            </w:pPr>
            <w:r>
              <w:rPr>
                <w:b/>
              </w:rPr>
              <w:t>A week</w:t>
            </w:r>
          </w:p>
        </w:tc>
        <w:tc>
          <w:tcPr>
            <w:tcW w:w="7987" w:type="dxa"/>
            <w:shd w:val="clear" w:color="auto" w:fill="auto"/>
          </w:tcPr>
          <w:p w14:paraId="1A14E6C1" w14:textId="77777777" w:rsidR="001B3DE9" w:rsidRDefault="00000000">
            <w:pPr>
              <w:tabs>
                <w:tab w:val="left" w:pos="1276"/>
              </w:tabs>
              <w:jc w:val="center"/>
              <w:rPr>
                <w:b/>
              </w:rPr>
            </w:pPr>
            <w:r>
              <w:rPr>
                <w:b/>
              </w:rPr>
              <w:t>Topic name</w:t>
            </w:r>
          </w:p>
        </w:tc>
        <w:tc>
          <w:tcPr>
            <w:tcW w:w="928" w:type="dxa"/>
            <w:shd w:val="clear" w:color="auto" w:fill="auto"/>
          </w:tcPr>
          <w:p w14:paraId="2EE54904" w14:textId="77777777" w:rsidR="001B3DE9" w:rsidRDefault="00000000">
            <w:pPr>
              <w:tabs>
                <w:tab w:val="left" w:pos="1276"/>
              </w:tabs>
              <w:rPr>
                <w:b/>
              </w:rPr>
            </w:pPr>
            <w:r>
              <w:rPr>
                <w:b/>
              </w:rPr>
              <w:t>Number of hours</w:t>
            </w:r>
          </w:p>
        </w:tc>
        <w:tc>
          <w:tcPr>
            <w:tcW w:w="726" w:type="dxa"/>
            <w:shd w:val="clear" w:color="auto" w:fill="auto"/>
          </w:tcPr>
          <w:p w14:paraId="2D2EDC32" w14:textId="77777777" w:rsidR="001B3DE9" w:rsidRDefault="00000000">
            <w:pPr>
              <w:tabs>
                <w:tab w:val="left" w:pos="1276"/>
              </w:tabs>
              <w:ind w:left="-68" w:firstLine="26"/>
              <w:rPr>
                <w:b/>
              </w:rPr>
            </w:pPr>
            <w:r>
              <w:rPr>
                <w:b/>
              </w:rPr>
              <w:t>Max.</w:t>
            </w:r>
          </w:p>
          <w:p w14:paraId="79C23769" w14:textId="77777777" w:rsidR="001B3DE9" w:rsidRDefault="00000000">
            <w:pPr>
              <w:tabs>
                <w:tab w:val="left" w:pos="1276"/>
              </w:tabs>
              <w:rPr>
                <w:b/>
              </w:rPr>
            </w:pPr>
            <w:r>
              <w:rPr>
                <w:b/>
              </w:rPr>
              <w:t>ball</w:t>
            </w:r>
          </w:p>
        </w:tc>
      </w:tr>
      <w:tr w:rsidR="001B3DE9" w14:paraId="6ADD754B" w14:textId="77777777">
        <w:tc>
          <w:tcPr>
            <w:tcW w:w="10509" w:type="dxa"/>
            <w:gridSpan w:val="4"/>
          </w:tcPr>
          <w:p w14:paraId="3F1A312E" w14:textId="77777777" w:rsidR="001B3DE9" w:rsidRDefault="00000000">
            <w:pPr>
              <w:tabs>
                <w:tab w:val="left" w:pos="1276"/>
              </w:tabs>
              <w:jc w:val="center"/>
              <w:rPr>
                <w:b/>
              </w:rPr>
            </w:pPr>
            <w:r>
              <w:rPr>
                <w:b/>
              </w:rPr>
              <w:t xml:space="preserve">MODULE 1 </w:t>
            </w:r>
            <w:r>
              <w:rPr>
                <w:b/>
                <w:color w:val="222222"/>
              </w:rPr>
              <w:t>Introduction to IELTS and Listening/Reading Strategies</w:t>
            </w:r>
          </w:p>
        </w:tc>
      </w:tr>
      <w:tr w:rsidR="001B3DE9" w14:paraId="5F71A64C" w14:textId="77777777">
        <w:trPr>
          <w:trHeight w:val="190"/>
        </w:trPr>
        <w:tc>
          <w:tcPr>
            <w:tcW w:w="868" w:type="dxa"/>
            <w:shd w:val="clear" w:color="auto" w:fill="auto"/>
          </w:tcPr>
          <w:p w14:paraId="4CE9B84E" w14:textId="77777777" w:rsidR="001B3DE9" w:rsidRDefault="00000000">
            <w:pPr>
              <w:tabs>
                <w:tab w:val="left" w:pos="1276"/>
              </w:tabs>
              <w:jc w:val="center"/>
              <w:rPr>
                <w:b/>
              </w:rPr>
            </w:pPr>
            <w:r>
              <w:rPr>
                <w:b/>
              </w:rPr>
              <w:t>1</w:t>
            </w:r>
          </w:p>
        </w:tc>
        <w:tc>
          <w:tcPr>
            <w:tcW w:w="7987" w:type="dxa"/>
            <w:shd w:val="clear" w:color="auto" w:fill="auto"/>
          </w:tcPr>
          <w:p w14:paraId="3D505E21" w14:textId="77777777" w:rsidR="001B3DE9" w:rsidRDefault="00000000">
            <w:pPr>
              <w:tabs>
                <w:tab w:val="left" w:pos="1276"/>
              </w:tabs>
              <w:jc w:val="both"/>
            </w:pPr>
            <w:r>
              <w:rPr>
                <w:b/>
              </w:rPr>
              <w:t>Practical lesson 1: Introduction to International English Language Testing System (IELTS)</w:t>
            </w:r>
          </w:p>
          <w:p w14:paraId="4F37F101" w14:textId="77777777" w:rsidR="001B3DE9" w:rsidRDefault="00000000">
            <w:pPr>
              <w:tabs>
                <w:tab w:val="left" w:pos="1276"/>
              </w:tabs>
              <w:jc w:val="both"/>
            </w:pPr>
            <w:r>
              <w:t>Overview of the IELTS exam format (Academic vs General)</w:t>
            </w:r>
          </w:p>
          <w:p w14:paraId="3025851D" w14:textId="77777777" w:rsidR="001B3DE9" w:rsidRDefault="00000000">
            <w:pPr>
              <w:tabs>
                <w:tab w:val="left" w:pos="1276"/>
              </w:tabs>
              <w:jc w:val="both"/>
            </w:pPr>
            <w:r>
              <w:t>Scoring system and band descriptors</w:t>
            </w:r>
          </w:p>
          <w:p w14:paraId="2A706388" w14:textId="77777777" w:rsidR="001B3DE9" w:rsidRDefault="00000000">
            <w:pPr>
              <w:tabs>
                <w:tab w:val="left" w:pos="1276"/>
              </w:tabs>
              <w:jc w:val="both"/>
            </w:pPr>
            <w:r>
              <w:t>Initial diagnostic test (covering all 4 skills) to assess student levels</w:t>
            </w:r>
          </w:p>
        </w:tc>
        <w:tc>
          <w:tcPr>
            <w:tcW w:w="928" w:type="dxa"/>
            <w:shd w:val="clear" w:color="auto" w:fill="auto"/>
          </w:tcPr>
          <w:p w14:paraId="34A72283" w14:textId="77777777" w:rsidR="001B3DE9" w:rsidRDefault="00000000">
            <w:pPr>
              <w:tabs>
                <w:tab w:val="left" w:pos="1276"/>
              </w:tabs>
            </w:pPr>
            <w:r>
              <w:t xml:space="preserve">      3</w:t>
            </w:r>
          </w:p>
        </w:tc>
        <w:tc>
          <w:tcPr>
            <w:tcW w:w="726" w:type="dxa"/>
            <w:shd w:val="clear" w:color="auto" w:fill="auto"/>
          </w:tcPr>
          <w:p w14:paraId="0AE3C7B8" w14:textId="77777777" w:rsidR="001B3DE9" w:rsidRDefault="00000000">
            <w:pPr>
              <w:tabs>
                <w:tab w:val="left" w:pos="1276"/>
              </w:tabs>
              <w:jc w:val="center"/>
            </w:pPr>
            <w:r>
              <w:t>9</w:t>
            </w:r>
          </w:p>
        </w:tc>
      </w:tr>
      <w:tr w:rsidR="001B3DE9" w14:paraId="61E97C99" w14:textId="77777777">
        <w:tc>
          <w:tcPr>
            <w:tcW w:w="868" w:type="dxa"/>
            <w:vMerge w:val="restart"/>
            <w:shd w:val="clear" w:color="auto" w:fill="auto"/>
          </w:tcPr>
          <w:p w14:paraId="2605A440" w14:textId="77777777" w:rsidR="001B3DE9" w:rsidRDefault="00000000">
            <w:pPr>
              <w:tabs>
                <w:tab w:val="left" w:pos="1276"/>
              </w:tabs>
              <w:jc w:val="center"/>
              <w:rPr>
                <w:b/>
              </w:rPr>
            </w:pPr>
            <w:r>
              <w:rPr>
                <w:b/>
              </w:rPr>
              <w:t>2</w:t>
            </w:r>
          </w:p>
        </w:tc>
        <w:tc>
          <w:tcPr>
            <w:tcW w:w="7987" w:type="dxa"/>
            <w:shd w:val="clear" w:color="auto" w:fill="auto"/>
          </w:tcPr>
          <w:p w14:paraId="417B01A4" w14:textId="77777777" w:rsidR="001B3DE9" w:rsidRDefault="00000000">
            <w:pPr>
              <w:tabs>
                <w:tab w:val="left" w:pos="1276"/>
              </w:tabs>
              <w:jc w:val="both"/>
            </w:pPr>
            <w:r>
              <w:rPr>
                <w:b/>
              </w:rPr>
              <w:t>Practical lesson 2</w:t>
            </w:r>
            <w:r>
              <w:t xml:space="preserve">: </w:t>
            </w:r>
            <w:r>
              <w:rPr>
                <w:b/>
              </w:rPr>
              <w:t>Listening Strategies (Part 1)</w:t>
            </w:r>
          </w:p>
          <w:p w14:paraId="26FADAFA" w14:textId="77777777" w:rsidR="001B3DE9" w:rsidRDefault="00000000">
            <w:pPr>
              <w:tabs>
                <w:tab w:val="left" w:pos="1276"/>
              </w:tabs>
              <w:jc w:val="both"/>
            </w:pPr>
            <w:r>
              <w:t>Introduction to the Listening section</w:t>
            </w:r>
          </w:p>
          <w:p w14:paraId="00AF7FF7" w14:textId="77777777" w:rsidR="001B3DE9" w:rsidRDefault="00000000">
            <w:pPr>
              <w:tabs>
                <w:tab w:val="left" w:pos="1276"/>
              </w:tabs>
              <w:jc w:val="both"/>
            </w:pPr>
            <w:r>
              <w:lastRenderedPageBreak/>
              <w:t>Types of questions (multiple choice, short-answer, labeling)</w:t>
            </w:r>
          </w:p>
          <w:p w14:paraId="67CCE3B8" w14:textId="77777777" w:rsidR="001B3DE9" w:rsidRDefault="00000000">
            <w:pPr>
              <w:tabs>
                <w:tab w:val="left" w:pos="1276"/>
              </w:tabs>
              <w:jc w:val="both"/>
            </w:pPr>
            <w:r>
              <w:t>Listening to identify specific information</w:t>
            </w:r>
          </w:p>
        </w:tc>
        <w:tc>
          <w:tcPr>
            <w:tcW w:w="928" w:type="dxa"/>
            <w:shd w:val="clear" w:color="auto" w:fill="auto"/>
          </w:tcPr>
          <w:p w14:paraId="3A490481" w14:textId="77777777" w:rsidR="001B3DE9" w:rsidRDefault="00000000">
            <w:pPr>
              <w:tabs>
                <w:tab w:val="left" w:pos="1276"/>
              </w:tabs>
              <w:jc w:val="center"/>
            </w:pPr>
            <w:r>
              <w:lastRenderedPageBreak/>
              <w:t>3</w:t>
            </w:r>
          </w:p>
        </w:tc>
        <w:tc>
          <w:tcPr>
            <w:tcW w:w="726" w:type="dxa"/>
            <w:shd w:val="clear" w:color="auto" w:fill="auto"/>
          </w:tcPr>
          <w:p w14:paraId="1E3E9511" w14:textId="77777777" w:rsidR="001B3DE9" w:rsidRDefault="00000000">
            <w:pPr>
              <w:tabs>
                <w:tab w:val="left" w:pos="1276"/>
              </w:tabs>
              <w:jc w:val="center"/>
            </w:pPr>
            <w:r>
              <w:t>9</w:t>
            </w:r>
          </w:p>
        </w:tc>
      </w:tr>
      <w:tr w:rsidR="001B3DE9" w14:paraId="7AE68FB6" w14:textId="77777777">
        <w:tc>
          <w:tcPr>
            <w:tcW w:w="868" w:type="dxa"/>
            <w:vMerge/>
            <w:shd w:val="clear" w:color="auto" w:fill="auto"/>
          </w:tcPr>
          <w:p w14:paraId="555DE81A" w14:textId="77777777" w:rsidR="001B3DE9" w:rsidRDefault="001B3DE9">
            <w:pPr>
              <w:widowControl w:val="0"/>
              <w:pBdr>
                <w:top w:val="nil"/>
                <w:left w:val="nil"/>
                <w:bottom w:val="nil"/>
                <w:right w:val="nil"/>
                <w:between w:val="nil"/>
              </w:pBdr>
              <w:spacing w:line="276" w:lineRule="auto"/>
            </w:pPr>
          </w:p>
        </w:tc>
        <w:tc>
          <w:tcPr>
            <w:tcW w:w="7987" w:type="dxa"/>
            <w:shd w:val="clear" w:color="auto" w:fill="auto"/>
          </w:tcPr>
          <w:p w14:paraId="0E9E0437" w14:textId="77777777" w:rsidR="001B3DE9" w:rsidRDefault="00000000">
            <w:pPr>
              <w:jc w:val="both"/>
              <w:rPr>
                <w:color w:val="FF0000"/>
              </w:rPr>
            </w:pPr>
            <w:r>
              <w:rPr>
                <w:b/>
              </w:rPr>
              <w:t xml:space="preserve">IWST 1 </w:t>
            </w:r>
            <w:r>
              <w:t xml:space="preserve"> Research and write a brief essay on the history of IELTS and its global impact.</w:t>
            </w:r>
          </w:p>
        </w:tc>
        <w:tc>
          <w:tcPr>
            <w:tcW w:w="928" w:type="dxa"/>
            <w:shd w:val="clear" w:color="auto" w:fill="auto"/>
          </w:tcPr>
          <w:p w14:paraId="5F14727E" w14:textId="77777777" w:rsidR="001B3DE9" w:rsidRDefault="00000000">
            <w:pPr>
              <w:tabs>
                <w:tab w:val="left" w:pos="1276"/>
              </w:tabs>
              <w:jc w:val="center"/>
            </w:pPr>
            <w:r>
              <w:t>1</w:t>
            </w:r>
          </w:p>
        </w:tc>
        <w:tc>
          <w:tcPr>
            <w:tcW w:w="726" w:type="dxa"/>
            <w:shd w:val="clear" w:color="auto" w:fill="auto"/>
          </w:tcPr>
          <w:p w14:paraId="2E7934AD" w14:textId="77777777" w:rsidR="001B3DE9" w:rsidRDefault="001B3DE9">
            <w:pPr>
              <w:tabs>
                <w:tab w:val="left" w:pos="1276"/>
              </w:tabs>
              <w:jc w:val="center"/>
              <w:rPr>
                <w:b/>
              </w:rPr>
            </w:pPr>
          </w:p>
        </w:tc>
      </w:tr>
      <w:tr w:rsidR="001B3DE9" w14:paraId="6A83A2FF" w14:textId="77777777">
        <w:tc>
          <w:tcPr>
            <w:tcW w:w="868" w:type="dxa"/>
            <w:shd w:val="clear" w:color="auto" w:fill="auto"/>
          </w:tcPr>
          <w:p w14:paraId="7A24222A" w14:textId="77777777" w:rsidR="001B3DE9" w:rsidRDefault="00000000">
            <w:pPr>
              <w:tabs>
                <w:tab w:val="left" w:pos="1276"/>
              </w:tabs>
              <w:jc w:val="center"/>
              <w:rPr>
                <w:b/>
              </w:rPr>
            </w:pPr>
            <w:r>
              <w:rPr>
                <w:b/>
              </w:rPr>
              <w:t>3</w:t>
            </w:r>
          </w:p>
        </w:tc>
        <w:tc>
          <w:tcPr>
            <w:tcW w:w="7987" w:type="dxa"/>
            <w:shd w:val="clear" w:color="auto" w:fill="auto"/>
          </w:tcPr>
          <w:p w14:paraId="573F9892" w14:textId="77777777" w:rsidR="001B3DE9" w:rsidRDefault="00000000">
            <w:pPr>
              <w:tabs>
                <w:tab w:val="left" w:pos="1276"/>
              </w:tabs>
              <w:jc w:val="both"/>
            </w:pPr>
            <w:r>
              <w:rPr>
                <w:b/>
              </w:rPr>
              <w:t>Practical lesson 3: Listening Strategies (Part 2)</w:t>
            </w:r>
          </w:p>
          <w:p w14:paraId="3DCD07DC" w14:textId="77777777" w:rsidR="001B3DE9" w:rsidRDefault="00000000">
            <w:pPr>
              <w:tabs>
                <w:tab w:val="left" w:pos="1276"/>
              </w:tabs>
              <w:jc w:val="both"/>
            </w:pPr>
            <w:r>
              <w:t>Focus on note-taking and summary skills</w:t>
            </w:r>
          </w:p>
          <w:p w14:paraId="7DB34F32" w14:textId="77777777" w:rsidR="001B3DE9" w:rsidRDefault="00000000">
            <w:pPr>
              <w:tabs>
                <w:tab w:val="left" w:pos="1276"/>
              </w:tabs>
              <w:jc w:val="both"/>
            </w:pPr>
            <w:r>
              <w:t>Dealing with different accents and speech patterns</w:t>
            </w:r>
          </w:p>
          <w:p w14:paraId="62F22DEB" w14:textId="77777777" w:rsidR="001B3DE9" w:rsidRDefault="00000000">
            <w:pPr>
              <w:tabs>
                <w:tab w:val="left" w:pos="1276"/>
              </w:tabs>
              <w:jc w:val="both"/>
            </w:pPr>
            <w:r>
              <w:t>Practice with difficult sections (e.g., map labelling, flowchart completion)</w:t>
            </w:r>
          </w:p>
        </w:tc>
        <w:tc>
          <w:tcPr>
            <w:tcW w:w="928" w:type="dxa"/>
            <w:shd w:val="clear" w:color="auto" w:fill="auto"/>
          </w:tcPr>
          <w:p w14:paraId="7FD87AD7" w14:textId="77777777" w:rsidR="001B3DE9" w:rsidRDefault="00000000">
            <w:pPr>
              <w:tabs>
                <w:tab w:val="left" w:pos="1276"/>
              </w:tabs>
            </w:pPr>
            <w:r>
              <w:t xml:space="preserve">      3</w:t>
            </w:r>
          </w:p>
        </w:tc>
        <w:tc>
          <w:tcPr>
            <w:tcW w:w="726" w:type="dxa"/>
            <w:shd w:val="clear" w:color="auto" w:fill="auto"/>
          </w:tcPr>
          <w:p w14:paraId="2EED8E94" w14:textId="77777777" w:rsidR="001B3DE9" w:rsidRDefault="00000000">
            <w:pPr>
              <w:tabs>
                <w:tab w:val="left" w:pos="1276"/>
              </w:tabs>
              <w:jc w:val="center"/>
            </w:pPr>
            <w:r>
              <w:t>9</w:t>
            </w:r>
          </w:p>
        </w:tc>
      </w:tr>
      <w:tr w:rsidR="001B3DE9" w14:paraId="3E5F0000" w14:textId="77777777">
        <w:tc>
          <w:tcPr>
            <w:tcW w:w="868" w:type="dxa"/>
            <w:shd w:val="clear" w:color="auto" w:fill="auto"/>
          </w:tcPr>
          <w:p w14:paraId="57110BAB" w14:textId="77777777" w:rsidR="001B3DE9" w:rsidRDefault="00000000">
            <w:pPr>
              <w:tabs>
                <w:tab w:val="left" w:pos="1276"/>
              </w:tabs>
              <w:jc w:val="center"/>
              <w:rPr>
                <w:b/>
              </w:rPr>
            </w:pPr>
            <w:r>
              <w:rPr>
                <w:b/>
              </w:rPr>
              <w:t>4</w:t>
            </w:r>
          </w:p>
        </w:tc>
        <w:tc>
          <w:tcPr>
            <w:tcW w:w="7987" w:type="dxa"/>
            <w:shd w:val="clear" w:color="auto" w:fill="auto"/>
          </w:tcPr>
          <w:p w14:paraId="43F982B3" w14:textId="77777777" w:rsidR="001B3DE9" w:rsidRDefault="00000000">
            <w:pPr>
              <w:tabs>
                <w:tab w:val="left" w:pos="1276"/>
              </w:tabs>
              <w:jc w:val="both"/>
              <w:rPr>
                <w:b/>
              </w:rPr>
            </w:pPr>
            <w:r>
              <w:rPr>
                <w:b/>
              </w:rPr>
              <w:t>Practical lesson 4: Reading Strategies (Part 1)</w:t>
            </w:r>
          </w:p>
          <w:p w14:paraId="5617F63A" w14:textId="77777777" w:rsidR="001B3DE9" w:rsidRDefault="00000000">
            <w:pPr>
              <w:tabs>
                <w:tab w:val="left" w:pos="1276"/>
              </w:tabs>
              <w:jc w:val="both"/>
            </w:pPr>
            <w:r>
              <w:t>Introduction to the Reading section (Academic/General)</w:t>
            </w:r>
          </w:p>
          <w:p w14:paraId="704DE9CE" w14:textId="77777777" w:rsidR="001B3DE9" w:rsidRDefault="00000000">
            <w:pPr>
              <w:tabs>
                <w:tab w:val="left" w:pos="1276"/>
              </w:tabs>
              <w:jc w:val="both"/>
            </w:pPr>
            <w:r>
              <w:t>Skimming, scanning, and reading for details</w:t>
            </w:r>
          </w:p>
          <w:p w14:paraId="780F82C3" w14:textId="77777777" w:rsidR="001B3DE9" w:rsidRDefault="00000000">
            <w:pPr>
              <w:tabs>
                <w:tab w:val="left" w:pos="1276"/>
              </w:tabs>
              <w:jc w:val="both"/>
            </w:pPr>
            <w:r>
              <w:t>Dealing with True/False/Not Given and Yes/No/Not Given questions</w:t>
            </w:r>
          </w:p>
        </w:tc>
        <w:tc>
          <w:tcPr>
            <w:tcW w:w="928" w:type="dxa"/>
            <w:shd w:val="clear" w:color="auto" w:fill="auto"/>
          </w:tcPr>
          <w:p w14:paraId="061867A8" w14:textId="77777777" w:rsidR="001B3DE9" w:rsidRDefault="00000000">
            <w:pPr>
              <w:tabs>
                <w:tab w:val="left" w:pos="1276"/>
              </w:tabs>
            </w:pPr>
            <w:r>
              <w:t xml:space="preserve">     3</w:t>
            </w:r>
          </w:p>
        </w:tc>
        <w:tc>
          <w:tcPr>
            <w:tcW w:w="726" w:type="dxa"/>
            <w:shd w:val="clear" w:color="auto" w:fill="auto"/>
          </w:tcPr>
          <w:p w14:paraId="714D5266" w14:textId="77777777" w:rsidR="001B3DE9" w:rsidRDefault="00000000">
            <w:pPr>
              <w:tabs>
                <w:tab w:val="left" w:pos="1276"/>
              </w:tabs>
              <w:jc w:val="center"/>
            </w:pPr>
            <w:r>
              <w:t>9</w:t>
            </w:r>
          </w:p>
        </w:tc>
      </w:tr>
      <w:tr w:rsidR="001B3DE9" w14:paraId="3785101B" w14:textId="77777777">
        <w:trPr>
          <w:trHeight w:val="150"/>
        </w:trPr>
        <w:tc>
          <w:tcPr>
            <w:tcW w:w="868" w:type="dxa"/>
            <w:vMerge w:val="restart"/>
            <w:shd w:val="clear" w:color="auto" w:fill="auto"/>
          </w:tcPr>
          <w:p w14:paraId="5D8FDE09" w14:textId="77777777" w:rsidR="001B3DE9" w:rsidRDefault="00000000">
            <w:pPr>
              <w:tabs>
                <w:tab w:val="left" w:pos="1276"/>
              </w:tabs>
              <w:jc w:val="center"/>
              <w:rPr>
                <w:b/>
              </w:rPr>
            </w:pPr>
            <w:r>
              <w:rPr>
                <w:b/>
              </w:rPr>
              <w:t>5</w:t>
            </w:r>
          </w:p>
        </w:tc>
        <w:tc>
          <w:tcPr>
            <w:tcW w:w="7987" w:type="dxa"/>
            <w:shd w:val="clear" w:color="auto" w:fill="auto"/>
          </w:tcPr>
          <w:p w14:paraId="7345D788" w14:textId="77777777" w:rsidR="001B3DE9" w:rsidRDefault="00000000">
            <w:pPr>
              <w:tabs>
                <w:tab w:val="left" w:pos="1276"/>
              </w:tabs>
              <w:jc w:val="both"/>
              <w:rPr>
                <w:b/>
              </w:rPr>
            </w:pPr>
            <w:r>
              <w:rPr>
                <w:b/>
              </w:rPr>
              <w:t>Practical lesson 5: Reading Strategies (Part 2)</w:t>
            </w:r>
          </w:p>
          <w:p w14:paraId="596A7B8F" w14:textId="77777777" w:rsidR="001B3DE9" w:rsidRDefault="00000000">
            <w:pPr>
              <w:tabs>
                <w:tab w:val="left" w:pos="1276"/>
              </w:tabs>
              <w:jc w:val="both"/>
            </w:pPr>
            <w:r>
              <w:t>Dealing with headings and matching information questions</w:t>
            </w:r>
          </w:p>
          <w:p w14:paraId="6513003A" w14:textId="77777777" w:rsidR="001B3DE9" w:rsidRDefault="00000000">
            <w:pPr>
              <w:tabs>
                <w:tab w:val="left" w:pos="1276"/>
              </w:tabs>
              <w:jc w:val="both"/>
            </w:pPr>
            <w:r>
              <w:t>Strategies for completing sentence endings and summary completion</w:t>
            </w:r>
          </w:p>
          <w:p w14:paraId="24FCA4C3" w14:textId="77777777" w:rsidR="001B3DE9" w:rsidRDefault="00000000">
            <w:pPr>
              <w:tabs>
                <w:tab w:val="left" w:pos="1276"/>
              </w:tabs>
              <w:jc w:val="both"/>
              <w:rPr>
                <w:b/>
              </w:rPr>
            </w:pPr>
            <w:r>
              <w:t>Time management techniques</w:t>
            </w:r>
          </w:p>
        </w:tc>
        <w:tc>
          <w:tcPr>
            <w:tcW w:w="928" w:type="dxa"/>
            <w:shd w:val="clear" w:color="auto" w:fill="auto"/>
          </w:tcPr>
          <w:p w14:paraId="0B4991B4" w14:textId="77777777" w:rsidR="001B3DE9" w:rsidRDefault="00000000">
            <w:pPr>
              <w:tabs>
                <w:tab w:val="left" w:pos="1276"/>
              </w:tabs>
            </w:pPr>
            <w:r>
              <w:t xml:space="preserve">      3</w:t>
            </w:r>
          </w:p>
        </w:tc>
        <w:tc>
          <w:tcPr>
            <w:tcW w:w="726" w:type="dxa"/>
            <w:shd w:val="clear" w:color="auto" w:fill="auto"/>
          </w:tcPr>
          <w:p w14:paraId="20675719" w14:textId="77777777" w:rsidR="001B3DE9" w:rsidRDefault="00000000">
            <w:pPr>
              <w:tabs>
                <w:tab w:val="left" w:pos="1276"/>
              </w:tabs>
              <w:jc w:val="center"/>
            </w:pPr>
            <w:r>
              <w:t>9</w:t>
            </w:r>
          </w:p>
        </w:tc>
      </w:tr>
      <w:tr w:rsidR="001B3DE9" w14:paraId="1D456936" w14:textId="77777777">
        <w:tc>
          <w:tcPr>
            <w:tcW w:w="868" w:type="dxa"/>
            <w:vMerge/>
            <w:shd w:val="clear" w:color="auto" w:fill="auto"/>
          </w:tcPr>
          <w:p w14:paraId="06C7B43A" w14:textId="77777777" w:rsidR="001B3DE9" w:rsidRDefault="001B3DE9">
            <w:pPr>
              <w:widowControl w:val="0"/>
              <w:pBdr>
                <w:top w:val="nil"/>
                <w:left w:val="nil"/>
                <w:bottom w:val="nil"/>
                <w:right w:val="nil"/>
                <w:between w:val="nil"/>
              </w:pBdr>
              <w:spacing w:line="276" w:lineRule="auto"/>
            </w:pPr>
          </w:p>
        </w:tc>
        <w:tc>
          <w:tcPr>
            <w:tcW w:w="7987" w:type="dxa"/>
            <w:shd w:val="clear" w:color="auto" w:fill="auto"/>
          </w:tcPr>
          <w:p w14:paraId="3659D56F" w14:textId="77777777" w:rsidR="001B3DE9" w:rsidRDefault="00000000">
            <w:pPr>
              <w:jc w:val="both"/>
              <w:rPr>
                <w:b/>
              </w:rPr>
            </w:pPr>
            <w:r>
              <w:rPr>
                <w:b/>
              </w:rPr>
              <w:t xml:space="preserve">IWST 2. </w:t>
            </w:r>
            <w:r>
              <w:t>Consultation on the implementation of IWS 1</w:t>
            </w:r>
          </w:p>
        </w:tc>
        <w:tc>
          <w:tcPr>
            <w:tcW w:w="928" w:type="dxa"/>
            <w:shd w:val="clear" w:color="auto" w:fill="auto"/>
          </w:tcPr>
          <w:p w14:paraId="2F5DDE4A" w14:textId="77777777" w:rsidR="001B3DE9" w:rsidRDefault="00000000">
            <w:pPr>
              <w:tabs>
                <w:tab w:val="left" w:pos="1276"/>
              </w:tabs>
              <w:jc w:val="center"/>
            </w:pPr>
            <w:r>
              <w:t>1</w:t>
            </w:r>
          </w:p>
        </w:tc>
        <w:tc>
          <w:tcPr>
            <w:tcW w:w="726" w:type="dxa"/>
            <w:shd w:val="clear" w:color="auto" w:fill="auto"/>
          </w:tcPr>
          <w:p w14:paraId="3F2583FD" w14:textId="77777777" w:rsidR="001B3DE9" w:rsidRDefault="001B3DE9">
            <w:pPr>
              <w:tabs>
                <w:tab w:val="left" w:pos="1276"/>
              </w:tabs>
              <w:jc w:val="center"/>
              <w:rPr>
                <w:b/>
              </w:rPr>
            </w:pPr>
          </w:p>
        </w:tc>
      </w:tr>
      <w:tr w:rsidR="001B3DE9" w14:paraId="68CE69B2" w14:textId="77777777">
        <w:tc>
          <w:tcPr>
            <w:tcW w:w="868" w:type="dxa"/>
            <w:vMerge/>
            <w:shd w:val="clear" w:color="auto" w:fill="auto"/>
          </w:tcPr>
          <w:p w14:paraId="0AE21077" w14:textId="77777777" w:rsidR="001B3DE9" w:rsidRDefault="001B3DE9">
            <w:pPr>
              <w:widowControl w:val="0"/>
              <w:pBdr>
                <w:top w:val="nil"/>
                <w:left w:val="nil"/>
                <w:bottom w:val="nil"/>
                <w:right w:val="nil"/>
                <w:between w:val="nil"/>
              </w:pBdr>
              <w:spacing w:line="276" w:lineRule="auto"/>
              <w:rPr>
                <w:b/>
              </w:rPr>
            </w:pPr>
          </w:p>
        </w:tc>
        <w:tc>
          <w:tcPr>
            <w:tcW w:w="7987" w:type="dxa"/>
            <w:shd w:val="clear" w:color="auto" w:fill="auto"/>
          </w:tcPr>
          <w:p w14:paraId="1D9E6286" w14:textId="77777777" w:rsidR="001B3DE9" w:rsidRDefault="00000000">
            <w:pPr>
              <w:jc w:val="both"/>
              <w:rPr>
                <w:b/>
              </w:rPr>
            </w:pPr>
            <w:r>
              <w:rPr>
                <w:b/>
              </w:rPr>
              <w:t>IWS 1. Practice test 1-2</w:t>
            </w:r>
          </w:p>
        </w:tc>
        <w:tc>
          <w:tcPr>
            <w:tcW w:w="928" w:type="dxa"/>
            <w:shd w:val="clear" w:color="auto" w:fill="auto"/>
          </w:tcPr>
          <w:p w14:paraId="6036787B" w14:textId="77777777" w:rsidR="001B3DE9" w:rsidRDefault="00000000">
            <w:pPr>
              <w:tabs>
                <w:tab w:val="left" w:pos="1276"/>
              </w:tabs>
              <w:jc w:val="center"/>
            </w:pPr>
            <w:r>
              <w:t>1</w:t>
            </w:r>
          </w:p>
        </w:tc>
        <w:tc>
          <w:tcPr>
            <w:tcW w:w="726" w:type="dxa"/>
            <w:shd w:val="clear" w:color="auto" w:fill="auto"/>
          </w:tcPr>
          <w:p w14:paraId="24B903AA" w14:textId="77777777" w:rsidR="001B3DE9" w:rsidRDefault="00000000">
            <w:pPr>
              <w:tabs>
                <w:tab w:val="left" w:pos="1276"/>
              </w:tabs>
              <w:jc w:val="center"/>
            </w:pPr>
            <w:r>
              <w:t>17</w:t>
            </w:r>
          </w:p>
        </w:tc>
      </w:tr>
      <w:tr w:rsidR="001B3DE9" w14:paraId="5E733D50" w14:textId="77777777">
        <w:tc>
          <w:tcPr>
            <w:tcW w:w="10509" w:type="dxa"/>
            <w:gridSpan w:val="4"/>
            <w:shd w:val="clear" w:color="auto" w:fill="auto"/>
          </w:tcPr>
          <w:p w14:paraId="51B9C2CE" w14:textId="77777777" w:rsidR="001B3DE9" w:rsidRDefault="00000000">
            <w:pPr>
              <w:tabs>
                <w:tab w:val="left" w:pos="1276"/>
              </w:tabs>
              <w:jc w:val="center"/>
              <w:rPr>
                <w:b/>
              </w:rPr>
            </w:pPr>
            <w:r>
              <w:rPr>
                <w:b/>
              </w:rPr>
              <w:t>MODULE 2 Writing Skills Development</w:t>
            </w:r>
          </w:p>
        </w:tc>
      </w:tr>
      <w:tr w:rsidR="001B3DE9" w14:paraId="38D8806B" w14:textId="77777777">
        <w:tc>
          <w:tcPr>
            <w:tcW w:w="868" w:type="dxa"/>
            <w:vMerge w:val="restart"/>
            <w:shd w:val="clear" w:color="auto" w:fill="auto"/>
          </w:tcPr>
          <w:p w14:paraId="06041629" w14:textId="77777777" w:rsidR="001B3DE9" w:rsidRDefault="00000000">
            <w:pPr>
              <w:tabs>
                <w:tab w:val="left" w:pos="1276"/>
              </w:tabs>
              <w:jc w:val="center"/>
              <w:rPr>
                <w:b/>
              </w:rPr>
            </w:pPr>
            <w:r>
              <w:rPr>
                <w:b/>
              </w:rPr>
              <w:t>6</w:t>
            </w:r>
          </w:p>
        </w:tc>
        <w:tc>
          <w:tcPr>
            <w:tcW w:w="7987" w:type="dxa"/>
            <w:shd w:val="clear" w:color="auto" w:fill="auto"/>
          </w:tcPr>
          <w:p w14:paraId="65D2CC2E" w14:textId="77777777" w:rsidR="001B3DE9" w:rsidRDefault="00000000">
            <w:pPr>
              <w:tabs>
                <w:tab w:val="left" w:pos="1276"/>
              </w:tabs>
              <w:jc w:val="both"/>
              <w:rPr>
                <w:b/>
              </w:rPr>
            </w:pPr>
            <w:r>
              <w:rPr>
                <w:b/>
              </w:rPr>
              <w:t>Practical lesson 6: Writing Task 1</w:t>
            </w:r>
          </w:p>
          <w:p w14:paraId="62EFDDC5" w14:textId="77777777" w:rsidR="001B3DE9" w:rsidRDefault="00000000">
            <w:pPr>
              <w:tabs>
                <w:tab w:val="left" w:pos="1276"/>
              </w:tabs>
              <w:jc w:val="both"/>
            </w:pPr>
            <w:r>
              <w:t>Introduction to Writing Task 1 (Report/Letter writing)</w:t>
            </w:r>
          </w:p>
          <w:p w14:paraId="271BBF56" w14:textId="77777777" w:rsidR="001B3DE9" w:rsidRDefault="00000000">
            <w:pPr>
              <w:tabs>
                <w:tab w:val="left" w:pos="1276"/>
              </w:tabs>
              <w:jc w:val="both"/>
            </w:pPr>
            <w:r>
              <w:t>Academic: Describing graphs, charts, tables, processes</w:t>
            </w:r>
          </w:p>
          <w:p w14:paraId="6E8807E0" w14:textId="77777777" w:rsidR="001B3DE9" w:rsidRDefault="00000000">
            <w:pPr>
              <w:tabs>
                <w:tab w:val="left" w:pos="1276"/>
              </w:tabs>
              <w:jc w:val="both"/>
            </w:pPr>
            <w:r>
              <w:t>General: Writing formal/informal letters</w:t>
            </w:r>
          </w:p>
          <w:p w14:paraId="73A32112" w14:textId="77777777" w:rsidR="001B3DE9" w:rsidRDefault="00000000">
            <w:pPr>
              <w:tabs>
                <w:tab w:val="left" w:pos="1276"/>
              </w:tabs>
              <w:jc w:val="both"/>
              <w:rPr>
                <w:b/>
              </w:rPr>
            </w:pPr>
            <w:r>
              <w:t>Practice with writing samples</w:t>
            </w:r>
          </w:p>
        </w:tc>
        <w:tc>
          <w:tcPr>
            <w:tcW w:w="928" w:type="dxa"/>
            <w:shd w:val="clear" w:color="auto" w:fill="auto"/>
          </w:tcPr>
          <w:p w14:paraId="5438A3C0" w14:textId="77777777" w:rsidR="001B3DE9" w:rsidRDefault="00000000">
            <w:pPr>
              <w:tabs>
                <w:tab w:val="left" w:pos="1276"/>
              </w:tabs>
              <w:jc w:val="center"/>
            </w:pPr>
            <w:r>
              <w:t>3</w:t>
            </w:r>
          </w:p>
        </w:tc>
        <w:tc>
          <w:tcPr>
            <w:tcW w:w="726" w:type="dxa"/>
            <w:shd w:val="clear" w:color="auto" w:fill="auto"/>
          </w:tcPr>
          <w:p w14:paraId="1BEEF277" w14:textId="77777777" w:rsidR="001B3DE9" w:rsidRDefault="00000000">
            <w:pPr>
              <w:tabs>
                <w:tab w:val="left" w:pos="1276"/>
              </w:tabs>
              <w:jc w:val="center"/>
            </w:pPr>
            <w:r>
              <w:t>9</w:t>
            </w:r>
          </w:p>
        </w:tc>
      </w:tr>
      <w:tr w:rsidR="001B3DE9" w14:paraId="1F1AE69A" w14:textId="77777777">
        <w:tc>
          <w:tcPr>
            <w:tcW w:w="868" w:type="dxa"/>
            <w:vMerge/>
            <w:shd w:val="clear" w:color="auto" w:fill="auto"/>
          </w:tcPr>
          <w:p w14:paraId="64C363C2" w14:textId="77777777" w:rsidR="001B3DE9" w:rsidRDefault="001B3DE9">
            <w:pPr>
              <w:widowControl w:val="0"/>
              <w:pBdr>
                <w:top w:val="nil"/>
                <w:left w:val="nil"/>
                <w:bottom w:val="nil"/>
                <w:right w:val="nil"/>
                <w:between w:val="nil"/>
              </w:pBdr>
              <w:spacing w:line="276" w:lineRule="auto"/>
            </w:pPr>
          </w:p>
        </w:tc>
        <w:tc>
          <w:tcPr>
            <w:tcW w:w="7987" w:type="dxa"/>
            <w:shd w:val="clear" w:color="auto" w:fill="auto"/>
          </w:tcPr>
          <w:p w14:paraId="36D6EFFB" w14:textId="77777777" w:rsidR="001B3DE9" w:rsidRDefault="00000000">
            <w:pPr>
              <w:tabs>
                <w:tab w:val="left" w:pos="1276"/>
              </w:tabs>
              <w:jc w:val="both"/>
              <w:rPr>
                <w:b/>
              </w:rPr>
            </w:pPr>
            <w:r>
              <w:rPr>
                <w:b/>
              </w:rPr>
              <w:t xml:space="preserve">IWST 3. </w:t>
            </w:r>
            <w:r>
              <w:t xml:space="preserve">Consultations on the implementation of IWS 2 </w:t>
            </w:r>
          </w:p>
        </w:tc>
        <w:tc>
          <w:tcPr>
            <w:tcW w:w="928" w:type="dxa"/>
            <w:shd w:val="clear" w:color="auto" w:fill="auto"/>
          </w:tcPr>
          <w:p w14:paraId="6EC1363D" w14:textId="77777777" w:rsidR="001B3DE9" w:rsidRDefault="00000000">
            <w:pPr>
              <w:tabs>
                <w:tab w:val="left" w:pos="1276"/>
              </w:tabs>
              <w:jc w:val="center"/>
            </w:pPr>
            <w:r>
              <w:t>1</w:t>
            </w:r>
          </w:p>
        </w:tc>
        <w:tc>
          <w:tcPr>
            <w:tcW w:w="726" w:type="dxa"/>
            <w:shd w:val="clear" w:color="auto" w:fill="auto"/>
          </w:tcPr>
          <w:p w14:paraId="054ABBFF" w14:textId="77777777" w:rsidR="001B3DE9" w:rsidRDefault="001B3DE9">
            <w:pPr>
              <w:tabs>
                <w:tab w:val="left" w:pos="1276"/>
              </w:tabs>
              <w:jc w:val="center"/>
            </w:pPr>
          </w:p>
        </w:tc>
      </w:tr>
      <w:tr w:rsidR="001B3DE9" w14:paraId="44845B46" w14:textId="77777777">
        <w:tc>
          <w:tcPr>
            <w:tcW w:w="868" w:type="dxa"/>
            <w:vMerge w:val="restart"/>
            <w:shd w:val="clear" w:color="auto" w:fill="auto"/>
          </w:tcPr>
          <w:p w14:paraId="660D67ED" w14:textId="77777777" w:rsidR="001B3DE9" w:rsidRDefault="00000000">
            <w:pPr>
              <w:tabs>
                <w:tab w:val="left" w:pos="1276"/>
              </w:tabs>
              <w:jc w:val="center"/>
              <w:rPr>
                <w:b/>
              </w:rPr>
            </w:pPr>
            <w:r>
              <w:rPr>
                <w:b/>
              </w:rPr>
              <w:t>7</w:t>
            </w:r>
          </w:p>
        </w:tc>
        <w:tc>
          <w:tcPr>
            <w:tcW w:w="7987" w:type="dxa"/>
            <w:shd w:val="clear" w:color="auto" w:fill="auto"/>
          </w:tcPr>
          <w:p w14:paraId="2B58E1F7" w14:textId="77777777" w:rsidR="001B3DE9" w:rsidRDefault="00000000">
            <w:pPr>
              <w:tabs>
                <w:tab w:val="left" w:pos="1276"/>
              </w:tabs>
              <w:jc w:val="both"/>
              <w:rPr>
                <w:b/>
              </w:rPr>
            </w:pPr>
            <w:r>
              <w:rPr>
                <w:b/>
              </w:rPr>
              <w:t>Practical lesson 7: Writing Task 1</w:t>
            </w:r>
          </w:p>
          <w:p w14:paraId="0BE185AB" w14:textId="77777777" w:rsidR="001B3DE9" w:rsidRDefault="00000000">
            <w:pPr>
              <w:tabs>
                <w:tab w:val="left" w:pos="1276"/>
              </w:tabs>
              <w:jc w:val="both"/>
            </w:pPr>
            <w:r>
              <w:t>Advanced techniques for comparing data, summarizing trends</w:t>
            </w:r>
          </w:p>
          <w:p w14:paraId="65D1A8CA" w14:textId="77777777" w:rsidR="001B3DE9" w:rsidRDefault="00000000">
            <w:pPr>
              <w:tabs>
                <w:tab w:val="left" w:pos="1276"/>
              </w:tabs>
              <w:jc w:val="both"/>
            </w:pPr>
            <w:r>
              <w:t>Complex sentence structures and vocabulary</w:t>
            </w:r>
          </w:p>
          <w:p w14:paraId="37454C03" w14:textId="77777777" w:rsidR="001B3DE9" w:rsidRDefault="00000000">
            <w:pPr>
              <w:tabs>
                <w:tab w:val="left" w:pos="1276"/>
              </w:tabs>
              <w:jc w:val="both"/>
              <w:rPr>
                <w:b/>
              </w:rPr>
            </w:pPr>
            <w:r>
              <w:t>Peer review and feedback on writing samples</w:t>
            </w:r>
          </w:p>
        </w:tc>
        <w:tc>
          <w:tcPr>
            <w:tcW w:w="928" w:type="dxa"/>
            <w:shd w:val="clear" w:color="auto" w:fill="auto"/>
          </w:tcPr>
          <w:p w14:paraId="7881E7E0" w14:textId="77777777" w:rsidR="001B3DE9" w:rsidRDefault="00000000">
            <w:pPr>
              <w:tabs>
                <w:tab w:val="left" w:pos="1276"/>
              </w:tabs>
            </w:pPr>
            <w:r>
              <w:t xml:space="preserve">      3</w:t>
            </w:r>
          </w:p>
        </w:tc>
        <w:tc>
          <w:tcPr>
            <w:tcW w:w="726" w:type="dxa"/>
            <w:shd w:val="clear" w:color="auto" w:fill="auto"/>
          </w:tcPr>
          <w:p w14:paraId="2AA985F2" w14:textId="77777777" w:rsidR="001B3DE9" w:rsidRDefault="00000000">
            <w:pPr>
              <w:tabs>
                <w:tab w:val="left" w:pos="1276"/>
              </w:tabs>
              <w:jc w:val="center"/>
            </w:pPr>
            <w:r>
              <w:t>9</w:t>
            </w:r>
          </w:p>
        </w:tc>
      </w:tr>
      <w:tr w:rsidR="001B3DE9" w14:paraId="4D9E4601" w14:textId="77777777">
        <w:tc>
          <w:tcPr>
            <w:tcW w:w="868" w:type="dxa"/>
            <w:vMerge/>
            <w:shd w:val="clear" w:color="auto" w:fill="auto"/>
          </w:tcPr>
          <w:p w14:paraId="24AE5569" w14:textId="77777777" w:rsidR="001B3DE9" w:rsidRDefault="001B3DE9">
            <w:pPr>
              <w:widowControl w:val="0"/>
              <w:pBdr>
                <w:top w:val="nil"/>
                <w:left w:val="nil"/>
                <w:bottom w:val="nil"/>
                <w:right w:val="nil"/>
                <w:between w:val="nil"/>
              </w:pBdr>
              <w:spacing w:line="276" w:lineRule="auto"/>
            </w:pPr>
          </w:p>
        </w:tc>
        <w:tc>
          <w:tcPr>
            <w:tcW w:w="7987" w:type="dxa"/>
            <w:shd w:val="clear" w:color="auto" w:fill="auto"/>
          </w:tcPr>
          <w:p w14:paraId="4F0F73D6" w14:textId="77777777" w:rsidR="001B3DE9" w:rsidRDefault="00000000">
            <w:pPr>
              <w:jc w:val="both"/>
              <w:rPr>
                <w:color w:val="FF0000"/>
              </w:rPr>
            </w:pPr>
            <w:r>
              <w:rPr>
                <w:b/>
              </w:rPr>
              <w:t xml:space="preserve">IWS 2. </w:t>
            </w:r>
            <w:r>
              <w:t>Midterm control assignments</w:t>
            </w:r>
          </w:p>
        </w:tc>
        <w:tc>
          <w:tcPr>
            <w:tcW w:w="928" w:type="dxa"/>
            <w:shd w:val="clear" w:color="auto" w:fill="auto"/>
          </w:tcPr>
          <w:p w14:paraId="1EDBB8A7" w14:textId="77777777" w:rsidR="001B3DE9" w:rsidRDefault="00000000">
            <w:pPr>
              <w:tabs>
                <w:tab w:val="left" w:pos="1276"/>
              </w:tabs>
              <w:jc w:val="center"/>
            </w:pPr>
            <w:r>
              <w:t>25</w:t>
            </w:r>
          </w:p>
        </w:tc>
        <w:tc>
          <w:tcPr>
            <w:tcW w:w="726" w:type="dxa"/>
            <w:shd w:val="clear" w:color="auto" w:fill="auto"/>
          </w:tcPr>
          <w:p w14:paraId="6E47A553" w14:textId="77777777" w:rsidR="001B3DE9" w:rsidRDefault="00000000">
            <w:pPr>
              <w:tabs>
                <w:tab w:val="left" w:pos="1276"/>
              </w:tabs>
              <w:jc w:val="center"/>
            </w:pPr>
            <w:r>
              <w:t>20</w:t>
            </w:r>
          </w:p>
        </w:tc>
      </w:tr>
      <w:tr w:rsidR="001B3DE9" w14:paraId="4113B426" w14:textId="77777777">
        <w:tc>
          <w:tcPr>
            <w:tcW w:w="9783" w:type="dxa"/>
            <w:gridSpan w:val="3"/>
            <w:shd w:val="clear" w:color="auto" w:fill="auto"/>
          </w:tcPr>
          <w:p w14:paraId="4BF08115" w14:textId="77777777" w:rsidR="001B3DE9" w:rsidRDefault="00000000">
            <w:pPr>
              <w:tabs>
                <w:tab w:val="left" w:pos="1276"/>
              </w:tabs>
              <w:rPr>
                <w:b/>
              </w:rPr>
            </w:pPr>
            <w:r>
              <w:rPr>
                <w:b/>
              </w:rPr>
              <w:t>Midterm control 1</w:t>
            </w:r>
          </w:p>
        </w:tc>
        <w:tc>
          <w:tcPr>
            <w:tcW w:w="726" w:type="dxa"/>
            <w:shd w:val="clear" w:color="auto" w:fill="auto"/>
          </w:tcPr>
          <w:p w14:paraId="6494F1F8" w14:textId="77777777" w:rsidR="001B3DE9" w:rsidRDefault="00000000">
            <w:pPr>
              <w:tabs>
                <w:tab w:val="left" w:pos="1276"/>
              </w:tabs>
              <w:jc w:val="center"/>
              <w:rPr>
                <w:b/>
              </w:rPr>
            </w:pPr>
            <w:r>
              <w:rPr>
                <w:b/>
              </w:rPr>
              <w:t>100</w:t>
            </w:r>
          </w:p>
        </w:tc>
      </w:tr>
      <w:tr w:rsidR="001B3DE9" w14:paraId="0CC868D2" w14:textId="77777777">
        <w:trPr>
          <w:trHeight w:val="515"/>
        </w:trPr>
        <w:tc>
          <w:tcPr>
            <w:tcW w:w="868" w:type="dxa"/>
            <w:vMerge w:val="restart"/>
            <w:shd w:val="clear" w:color="auto" w:fill="auto"/>
          </w:tcPr>
          <w:p w14:paraId="2BF2F5B7" w14:textId="77777777" w:rsidR="001B3DE9" w:rsidRDefault="00000000">
            <w:pPr>
              <w:tabs>
                <w:tab w:val="left" w:pos="1276"/>
              </w:tabs>
              <w:jc w:val="center"/>
              <w:rPr>
                <w:b/>
              </w:rPr>
            </w:pPr>
            <w:r>
              <w:rPr>
                <w:b/>
              </w:rPr>
              <w:t>8</w:t>
            </w:r>
          </w:p>
        </w:tc>
        <w:tc>
          <w:tcPr>
            <w:tcW w:w="7987" w:type="dxa"/>
            <w:shd w:val="clear" w:color="auto" w:fill="auto"/>
          </w:tcPr>
          <w:p w14:paraId="22C93424" w14:textId="77777777" w:rsidR="001B3DE9" w:rsidRDefault="00000000">
            <w:pPr>
              <w:tabs>
                <w:tab w:val="left" w:pos="1276"/>
              </w:tabs>
              <w:jc w:val="both"/>
            </w:pPr>
            <w:r>
              <w:rPr>
                <w:b/>
              </w:rPr>
              <w:t xml:space="preserve">Practical lesson 8: Writing Task 2 - Essay Writing </w:t>
            </w:r>
          </w:p>
          <w:p w14:paraId="1BE20792" w14:textId="77777777" w:rsidR="001B3DE9" w:rsidRDefault="00000000">
            <w:pPr>
              <w:tabs>
                <w:tab w:val="left" w:pos="1276"/>
              </w:tabs>
              <w:jc w:val="both"/>
            </w:pPr>
            <w:r>
              <w:t>Introduction to Writing Task 2 (Essay writing)</w:t>
            </w:r>
          </w:p>
          <w:p w14:paraId="4949323F" w14:textId="77777777" w:rsidR="001B3DE9" w:rsidRDefault="00000000">
            <w:pPr>
              <w:tabs>
                <w:tab w:val="left" w:pos="1276"/>
              </w:tabs>
              <w:jc w:val="both"/>
            </w:pPr>
            <w:r>
              <w:t>Types of essays: Opinion, discussion, solution, advantages/disadvantages</w:t>
            </w:r>
          </w:p>
          <w:p w14:paraId="18197C4C" w14:textId="77777777" w:rsidR="001B3DE9" w:rsidRDefault="00000000">
            <w:pPr>
              <w:tabs>
                <w:tab w:val="left" w:pos="1276"/>
              </w:tabs>
              <w:jc w:val="both"/>
            </w:pPr>
            <w:r>
              <w:t>Structure: Introduction, body, conclusion</w:t>
            </w:r>
          </w:p>
          <w:p w14:paraId="24C2282F" w14:textId="77777777" w:rsidR="001B3DE9" w:rsidRDefault="00000000">
            <w:pPr>
              <w:tabs>
                <w:tab w:val="left" w:pos="1276"/>
              </w:tabs>
              <w:jc w:val="both"/>
            </w:pPr>
            <w:r>
              <w:t>Brainstorming and planning essays</w:t>
            </w:r>
          </w:p>
        </w:tc>
        <w:tc>
          <w:tcPr>
            <w:tcW w:w="928" w:type="dxa"/>
            <w:shd w:val="clear" w:color="auto" w:fill="auto"/>
          </w:tcPr>
          <w:p w14:paraId="478C4BDF" w14:textId="77777777" w:rsidR="001B3DE9" w:rsidRDefault="00000000">
            <w:pPr>
              <w:tabs>
                <w:tab w:val="left" w:pos="1276"/>
              </w:tabs>
            </w:pPr>
            <w:r>
              <w:t xml:space="preserve">      3</w:t>
            </w:r>
          </w:p>
        </w:tc>
        <w:tc>
          <w:tcPr>
            <w:tcW w:w="726" w:type="dxa"/>
            <w:shd w:val="clear" w:color="auto" w:fill="auto"/>
          </w:tcPr>
          <w:p w14:paraId="6C4777B6" w14:textId="77777777" w:rsidR="001B3DE9" w:rsidRDefault="00000000">
            <w:pPr>
              <w:tabs>
                <w:tab w:val="left" w:pos="1276"/>
              </w:tabs>
              <w:jc w:val="center"/>
            </w:pPr>
            <w:r>
              <w:t>7</w:t>
            </w:r>
          </w:p>
        </w:tc>
      </w:tr>
      <w:tr w:rsidR="001B3DE9" w14:paraId="0B9D4373" w14:textId="77777777">
        <w:tc>
          <w:tcPr>
            <w:tcW w:w="868" w:type="dxa"/>
            <w:vMerge/>
            <w:shd w:val="clear" w:color="auto" w:fill="auto"/>
          </w:tcPr>
          <w:p w14:paraId="7F6A02BF" w14:textId="77777777" w:rsidR="001B3DE9" w:rsidRDefault="001B3DE9">
            <w:pPr>
              <w:widowControl w:val="0"/>
              <w:pBdr>
                <w:top w:val="nil"/>
                <w:left w:val="nil"/>
                <w:bottom w:val="nil"/>
                <w:right w:val="nil"/>
                <w:between w:val="nil"/>
              </w:pBdr>
              <w:spacing w:line="276" w:lineRule="auto"/>
            </w:pPr>
          </w:p>
        </w:tc>
        <w:tc>
          <w:tcPr>
            <w:tcW w:w="7987" w:type="dxa"/>
            <w:shd w:val="clear" w:color="auto" w:fill="auto"/>
          </w:tcPr>
          <w:p w14:paraId="20F85E03" w14:textId="77777777" w:rsidR="001B3DE9" w:rsidRDefault="00000000">
            <w:pPr>
              <w:tabs>
                <w:tab w:val="left" w:pos="1276"/>
              </w:tabs>
              <w:jc w:val="both"/>
              <w:rPr>
                <w:b/>
              </w:rPr>
            </w:pPr>
            <w:r>
              <w:rPr>
                <w:b/>
              </w:rPr>
              <w:t xml:space="preserve">IWST 4. </w:t>
            </w:r>
            <w:r>
              <w:t>Consultations on the implementation of IWS 3</w:t>
            </w:r>
          </w:p>
        </w:tc>
        <w:tc>
          <w:tcPr>
            <w:tcW w:w="928" w:type="dxa"/>
            <w:shd w:val="clear" w:color="auto" w:fill="auto"/>
          </w:tcPr>
          <w:p w14:paraId="733B600B" w14:textId="77777777" w:rsidR="001B3DE9" w:rsidRDefault="00000000">
            <w:pPr>
              <w:tabs>
                <w:tab w:val="left" w:pos="1276"/>
              </w:tabs>
              <w:jc w:val="center"/>
            </w:pPr>
            <w:r>
              <w:t>1</w:t>
            </w:r>
          </w:p>
        </w:tc>
        <w:tc>
          <w:tcPr>
            <w:tcW w:w="726" w:type="dxa"/>
            <w:shd w:val="clear" w:color="auto" w:fill="auto"/>
          </w:tcPr>
          <w:p w14:paraId="47E086B9" w14:textId="77777777" w:rsidR="001B3DE9" w:rsidRDefault="001B3DE9">
            <w:pPr>
              <w:tabs>
                <w:tab w:val="left" w:pos="1276"/>
              </w:tabs>
              <w:jc w:val="center"/>
            </w:pPr>
          </w:p>
        </w:tc>
      </w:tr>
      <w:tr w:rsidR="001B3DE9" w14:paraId="5DF739AA" w14:textId="77777777">
        <w:trPr>
          <w:trHeight w:val="133"/>
        </w:trPr>
        <w:tc>
          <w:tcPr>
            <w:tcW w:w="868" w:type="dxa"/>
            <w:shd w:val="clear" w:color="auto" w:fill="auto"/>
          </w:tcPr>
          <w:p w14:paraId="2B3136E5" w14:textId="77777777" w:rsidR="001B3DE9" w:rsidRDefault="00000000">
            <w:pPr>
              <w:tabs>
                <w:tab w:val="left" w:pos="1276"/>
              </w:tabs>
              <w:jc w:val="center"/>
              <w:rPr>
                <w:b/>
              </w:rPr>
            </w:pPr>
            <w:r>
              <w:rPr>
                <w:b/>
              </w:rPr>
              <w:t>9</w:t>
            </w:r>
          </w:p>
        </w:tc>
        <w:tc>
          <w:tcPr>
            <w:tcW w:w="7987" w:type="dxa"/>
            <w:shd w:val="clear" w:color="auto" w:fill="auto"/>
          </w:tcPr>
          <w:p w14:paraId="1A13B7CD" w14:textId="77777777" w:rsidR="001B3DE9" w:rsidRDefault="00000000">
            <w:pPr>
              <w:tabs>
                <w:tab w:val="left" w:pos="1276"/>
              </w:tabs>
              <w:jc w:val="both"/>
            </w:pPr>
            <w:r>
              <w:rPr>
                <w:b/>
              </w:rPr>
              <w:t>Practical lesson 9:</w:t>
            </w:r>
            <w:r>
              <w:t xml:space="preserve"> </w:t>
            </w:r>
            <w:r>
              <w:rPr>
                <w:b/>
              </w:rPr>
              <w:t>Writing Task 2 – Developing Arguments</w:t>
            </w:r>
          </w:p>
          <w:p w14:paraId="017EE754" w14:textId="77777777" w:rsidR="001B3DE9" w:rsidRDefault="00000000">
            <w:pPr>
              <w:tabs>
                <w:tab w:val="left" w:pos="1276"/>
              </w:tabs>
              <w:jc w:val="both"/>
            </w:pPr>
            <w:r>
              <w:t>Developing complex arguments and supporting them with evidence</w:t>
            </w:r>
          </w:p>
          <w:p w14:paraId="7C7D294D" w14:textId="77777777" w:rsidR="001B3DE9" w:rsidRDefault="00000000">
            <w:pPr>
              <w:tabs>
                <w:tab w:val="left" w:pos="1276"/>
              </w:tabs>
              <w:jc w:val="both"/>
            </w:pPr>
            <w:r>
              <w:t>Cohesion and coherence (using linking words effectively)</w:t>
            </w:r>
          </w:p>
          <w:p w14:paraId="68A65A1E" w14:textId="77777777" w:rsidR="001B3DE9" w:rsidRDefault="00000000">
            <w:pPr>
              <w:tabs>
                <w:tab w:val="left" w:pos="1276"/>
              </w:tabs>
              <w:jc w:val="both"/>
            </w:pPr>
            <w:r>
              <w:t>Peer review and feedback on essays</w:t>
            </w:r>
          </w:p>
        </w:tc>
        <w:tc>
          <w:tcPr>
            <w:tcW w:w="928" w:type="dxa"/>
            <w:shd w:val="clear" w:color="auto" w:fill="auto"/>
          </w:tcPr>
          <w:p w14:paraId="50DC32E6" w14:textId="77777777" w:rsidR="001B3DE9" w:rsidRDefault="00000000">
            <w:pPr>
              <w:tabs>
                <w:tab w:val="left" w:pos="1276"/>
              </w:tabs>
            </w:pPr>
            <w:r>
              <w:t xml:space="preserve">      3</w:t>
            </w:r>
          </w:p>
        </w:tc>
        <w:tc>
          <w:tcPr>
            <w:tcW w:w="726" w:type="dxa"/>
            <w:shd w:val="clear" w:color="auto" w:fill="auto"/>
          </w:tcPr>
          <w:p w14:paraId="2A998104" w14:textId="77777777" w:rsidR="001B3DE9" w:rsidRDefault="00000000">
            <w:pPr>
              <w:tabs>
                <w:tab w:val="left" w:pos="1276"/>
              </w:tabs>
              <w:jc w:val="center"/>
            </w:pPr>
            <w:r>
              <w:t>8</w:t>
            </w:r>
          </w:p>
        </w:tc>
      </w:tr>
      <w:tr w:rsidR="001B3DE9" w14:paraId="3C35DCC9" w14:textId="77777777">
        <w:tc>
          <w:tcPr>
            <w:tcW w:w="868" w:type="dxa"/>
            <w:shd w:val="clear" w:color="auto" w:fill="auto"/>
          </w:tcPr>
          <w:p w14:paraId="706C05F9" w14:textId="77777777" w:rsidR="001B3DE9" w:rsidRDefault="00000000">
            <w:pPr>
              <w:tabs>
                <w:tab w:val="left" w:pos="1276"/>
              </w:tabs>
              <w:jc w:val="center"/>
              <w:rPr>
                <w:b/>
              </w:rPr>
            </w:pPr>
            <w:r>
              <w:rPr>
                <w:b/>
              </w:rPr>
              <w:t>10</w:t>
            </w:r>
          </w:p>
        </w:tc>
        <w:tc>
          <w:tcPr>
            <w:tcW w:w="7987" w:type="dxa"/>
            <w:shd w:val="clear" w:color="auto" w:fill="auto"/>
          </w:tcPr>
          <w:p w14:paraId="7B2E0BC7" w14:textId="77777777" w:rsidR="001B3DE9" w:rsidRDefault="00000000">
            <w:pPr>
              <w:tabs>
                <w:tab w:val="left" w:pos="1276"/>
              </w:tabs>
              <w:jc w:val="both"/>
            </w:pPr>
            <w:r>
              <w:rPr>
                <w:b/>
              </w:rPr>
              <w:t>Practical lesson 10:</w:t>
            </w:r>
            <w:r>
              <w:t xml:space="preserve"> </w:t>
            </w:r>
            <w:r>
              <w:rPr>
                <w:b/>
              </w:rPr>
              <w:t>Speaking Strategies &amp; Practice (Part 1)</w:t>
            </w:r>
          </w:p>
          <w:p w14:paraId="3086C7E8" w14:textId="77777777" w:rsidR="001B3DE9" w:rsidRDefault="00000000">
            <w:pPr>
              <w:tabs>
                <w:tab w:val="left" w:pos="1276"/>
              </w:tabs>
              <w:jc w:val="both"/>
            </w:pPr>
            <w:r>
              <w:t>Introduction to the Speaking section (Part 1)</w:t>
            </w:r>
          </w:p>
          <w:p w14:paraId="3DAFD770" w14:textId="77777777" w:rsidR="001B3DE9" w:rsidRDefault="00000000">
            <w:pPr>
              <w:tabs>
                <w:tab w:val="left" w:pos="1276"/>
              </w:tabs>
              <w:jc w:val="both"/>
            </w:pPr>
            <w:r>
              <w:t>Common topics for the interview</w:t>
            </w:r>
          </w:p>
          <w:p w14:paraId="1DE8BA75" w14:textId="77777777" w:rsidR="001B3DE9" w:rsidRDefault="00000000">
            <w:pPr>
              <w:tabs>
                <w:tab w:val="left" w:pos="1276"/>
              </w:tabs>
              <w:jc w:val="both"/>
            </w:pPr>
            <w:r>
              <w:t>Techniques for answering questions fluently and confidently</w:t>
            </w:r>
          </w:p>
          <w:p w14:paraId="0445DB05" w14:textId="77777777" w:rsidR="001B3DE9" w:rsidRDefault="00000000">
            <w:pPr>
              <w:tabs>
                <w:tab w:val="left" w:pos="1276"/>
              </w:tabs>
              <w:jc w:val="both"/>
            </w:pPr>
            <w:r>
              <w:t>Role-playing interviews in pairs or small groups</w:t>
            </w:r>
          </w:p>
        </w:tc>
        <w:tc>
          <w:tcPr>
            <w:tcW w:w="928" w:type="dxa"/>
            <w:shd w:val="clear" w:color="auto" w:fill="auto"/>
          </w:tcPr>
          <w:p w14:paraId="06F0115B" w14:textId="77777777" w:rsidR="001B3DE9" w:rsidRDefault="00000000">
            <w:pPr>
              <w:tabs>
                <w:tab w:val="left" w:pos="1276"/>
              </w:tabs>
            </w:pPr>
            <w:r>
              <w:t xml:space="preserve">      3</w:t>
            </w:r>
          </w:p>
        </w:tc>
        <w:tc>
          <w:tcPr>
            <w:tcW w:w="726" w:type="dxa"/>
            <w:shd w:val="clear" w:color="auto" w:fill="auto"/>
          </w:tcPr>
          <w:p w14:paraId="42D68EEC" w14:textId="77777777" w:rsidR="001B3DE9" w:rsidRDefault="00000000">
            <w:pPr>
              <w:tabs>
                <w:tab w:val="left" w:pos="1276"/>
              </w:tabs>
              <w:jc w:val="center"/>
            </w:pPr>
            <w:r>
              <w:t>8</w:t>
            </w:r>
          </w:p>
        </w:tc>
      </w:tr>
      <w:tr w:rsidR="001B3DE9" w14:paraId="065B741A" w14:textId="77777777">
        <w:tc>
          <w:tcPr>
            <w:tcW w:w="10509" w:type="dxa"/>
            <w:gridSpan w:val="4"/>
            <w:shd w:val="clear" w:color="auto" w:fill="auto"/>
          </w:tcPr>
          <w:p w14:paraId="7963D7D1" w14:textId="77777777" w:rsidR="001B3DE9" w:rsidRDefault="00000000">
            <w:pPr>
              <w:tabs>
                <w:tab w:val="left" w:pos="1276"/>
              </w:tabs>
              <w:jc w:val="center"/>
              <w:rPr>
                <w:b/>
              </w:rPr>
            </w:pPr>
            <w:r>
              <w:rPr>
                <w:b/>
              </w:rPr>
              <w:t>MODULE 3: Speaking Strategies and Full Mock Tests</w:t>
            </w:r>
          </w:p>
        </w:tc>
      </w:tr>
      <w:tr w:rsidR="001B3DE9" w14:paraId="39224138" w14:textId="77777777">
        <w:trPr>
          <w:trHeight w:val="433"/>
        </w:trPr>
        <w:tc>
          <w:tcPr>
            <w:tcW w:w="868" w:type="dxa"/>
            <w:vMerge w:val="restart"/>
            <w:shd w:val="clear" w:color="auto" w:fill="auto"/>
          </w:tcPr>
          <w:p w14:paraId="7D81B0A1" w14:textId="77777777" w:rsidR="001B3DE9" w:rsidRDefault="00000000">
            <w:pPr>
              <w:tabs>
                <w:tab w:val="left" w:pos="1276"/>
              </w:tabs>
              <w:jc w:val="center"/>
              <w:rPr>
                <w:b/>
              </w:rPr>
            </w:pPr>
            <w:r>
              <w:rPr>
                <w:b/>
              </w:rPr>
              <w:t>11</w:t>
            </w:r>
          </w:p>
        </w:tc>
        <w:tc>
          <w:tcPr>
            <w:tcW w:w="7987" w:type="dxa"/>
            <w:shd w:val="clear" w:color="auto" w:fill="auto"/>
          </w:tcPr>
          <w:p w14:paraId="7362109D" w14:textId="77777777" w:rsidR="001B3DE9" w:rsidRDefault="00000000">
            <w:pPr>
              <w:tabs>
                <w:tab w:val="left" w:pos="1276"/>
              </w:tabs>
              <w:jc w:val="both"/>
              <w:rPr>
                <w:b/>
              </w:rPr>
            </w:pPr>
            <w:r>
              <w:rPr>
                <w:b/>
              </w:rPr>
              <w:t>Practical lesson 11: Speaking Strategies &amp; Practice (Part 2)</w:t>
            </w:r>
          </w:p>
          <w:p w14:paraId="14244841" w14:textId="77777777" w:rsidR="001B3DE9" w:rsidRDefault="00000000">
            <w:pPr>
              <w:tabs>
                <w:tab w:val="left" w:pos="1276"/>
              </w:tabs>
              <w:jc w:val="both"/>
            </w:pPr>
            <w:r>
              <w:t>Focus on Speaking Part 2 (Cue Card task)</w:t>
            </w:r>
          </w:p>
          <w:p w14:paraId="4EF4AAC6" w14:textId="77777777" w:rsidR="001B3DE9" w:rsidRDefault="00000000">
            <w:pPr>
              <w:tabs>
                <w:tab w:val="left" w:pos="1276"/>
              </w:tabs>
              <w:jc w:val="both"/>
            </w:pPr>
            <w:r>
              <w:t>Structuring answers and expanding on topics</w:t>
            </w:r>
          </w:p>
          <w:p w14:paraId="1B483A82" w14:textId="77777777" w:rsidR="001B3DE9" w:rsidRDefault="00000000">
            <w:pPr>
              <w:tabs>
                <w:tab w:val="left" w:pos="1276"/>
              </w:tabs>
              <w:jc w:val="both"/>
            </w:pPr>
            <w:r>
              <w:t>Practice delivering 1-2 minute monologues</w:t>
            </w:r>
          </w:p>
          <w:p w14:paraId="3CF95921" w14:textId="77777777" w:rsidR="001B3DE9" w:rsidRDefault="00000000">
            <w:pPr>
              <w:tabs>
                <w:tab w:val="left" w:pos="1276"/>
              </w:tabs>
              <w:jc w:val="both"/>
              <w:rPr>
                <w:b/>
              </w:rPr>
            </w:pPr>
            <w:r>
              <w:t>Feedback on fluency, pronunciation, and grammar</w:t>
            </w:r>
          </w:p>
        </w:tc>
        <w:tc>
          <w:tcPr>
            <w:tcW w:w="928" w:type="dxa"/>
            <w:shd w:val="clear" w:color="auto" w:fill="auto"/>
          </w:tcPr>
          <w:p w14:paraId="44DD20E7" w14:textId="77777777" w:rsidR="001B3DE9" w:rsidRDefault="00000000">
            <w:pPr>
              <w:tabs>
                <w:tab w:val="left" w:pos="1276"/>
              </w:tabs>
            </w:pPr>
            <w:r>
              <w:t xml:space="preserve">      3</w:t>
            </w:r>
          </w:p>
        </w:tc>
        <w:tc>
          <w:tcPr>
            <w:tcW w:w="726" w:type="dxa"/>
            <w:shd w:val="clear" w:color="auto" w:fill="auto"/>
          </w:tcPr>
          <w:p w14:paraId="7244168E" w14:textId="77777777" w:rsidR="001B3DE9" w:rsidRDefault="00000000">
            <w:pPr>
              <w:tabs>
                <w:tab w:val="left" w:pos="1276"/>
              </w:tabs>
              <w:jc w:val="center"/>
            </w:pPr>
            <w:r>
              <w:t>8</w:t>
            </w:r>
          </w:p>
        </w:tc>
      </w:tr>
      <w:tr w:rsidR="001B3DE9" w14:paraId="50137A3D" w14:textId="77777777">
        <w:tc>
          <w:tcPr>
            <w:tcW w:w="868" w:type="dxa"/>
            <w:vMerge/>
            <w:shd w:val="clear" w:color="auto" w:fill="auto"/>
          </w:tcPr>
          <w:p w14:paraId="722CD017" w14:textId="77777777" w:rsidR="001B3DE9" w:rsidRDefault="001B3DE9">
            <w:pPr>
              <w:widowControl w:val="0"/>
              <w:pBdr>
                <w:top w:val="nil"/>
                <w:left w:val="nil"/>
                <w:bottom w:val="nil"/>
                <w:right w:val="nil"/>
                <w:between w:val="nil"/>
              </w:pBdr>
              <w:spacing w:line="276" w:lineRule="auto"/>
            </w:pPr>
          </w:p>
        </w:tc>
        <w:tc>
          <w:tcPr>
            <w:tcW w:w="7987" w:type="dxa"/>
            <w:shd w:val="clear" w:color="auto" w:fill="auto"/>
          </w:tcPr>
          <w:p w14:paraId="3C37FEE3" w14:textId="77777777" w:rsidR="001B3DE9" w:rsidRDefault="00000000">
            <w:pPr>
              <w:tabs>
                <w:tab w:val="left" w:pos="1276"/>
              </w:tabs>
              <w:jc w:val="both"/>
              <w:rPr>
                <w:b/>
              </w:rPr>
            </w:pPr>
            <w:r>
              <w:rPr>
                <w:b/>
              </w:rPr>
              <w:t xml:space="preserve">IWS 3. Assignment: </w:t>
            </w:r>
            <w:r>
              <w:t>Practice Test 3-4</w:t>
            </w:r>
          </w:p>
        </w:tc>
        <w:tc>
          <w:tcPr>
            <w:tcW w:w="928" w:type="dxa"/>
            <w:shd w:val="clear" w:color="auto" w:fill="auto"/>
          </w:tcPr>
          <w:p w14:paraId="4B3A201C" w14:textId="77777777" w:rsidR="001B3DE9" w:rsidRDefault="00000000">
            <w:pPr>
              <w:tabs>
                <w:tab w:val="left" w:pos="1276"/>
              </w:tabs>
              <w:jc w:val="center"/>
            </w:pPr>
            <w:r>
              <w:t>24</w:t>
            </w:r>
          </w:p>
        </w:tc>
        <w:tc>
          <w:tcPr>
            <w:tcW w:w="726" w:type="dxa"/>
            <w:shd w:val="clear" w:color="auto" w:fill="auto"/>
          </w:tcPr>
          <w:p w14:paraId="0FEE9D41" w14:textId="77777777" w:rsidR="001B3DE9" w:rsidRDefault="00000000">
            <w:pPr>
              <w:tabs>
                <w:tab w:val="left" w:pos="1276"/>
              </w:tabs>
              <w:jc w:val="center"/>
            </w:pPr>
            <w:r>
              <w:t>17</w:t>
            </w:r>
          </w:p>
        </w:tc>
      </w:tr>
      <w:tr w:rsidR="001B3DE9" w14:paraId="1FDFB8AC" w14:textId="77777777">
        <w:tc>
          <w:tcPr>
            <w:tcW w:w="868" w:type="dxa"/>
            <w:vMerge w:val="restart"/>
            <w:shd w:val="clear" w:color="auto" w:fill="auto"/>
          </w:tcPr>
          <w:p w14:paraId="164555C6" w14:textId="77777777" w:rsidR="001B3DE9" w:rsidRDefault="00000000">
            <w:pPr>
              <w:tabs>
                <w:tab w:val="left" w:pos="1276"/>
              </w:tabs>
              <w:jc w:val="center"/>
              <w:rPr>
                <w:b/>
              </w:rPr>
            </w:pPr>
            <w:r>
              <w:rPr>
                <w:b/>
              </w:rPr>
              <w:t>12</w:t>
            </w:r>
          </w:p>
        </w:tc>
        <w:tc>
          <w:tcPr>
            <w:tcW w:w="7987" w:type="dxa"/>
            <w:shd w:val="clear" w:color="auto" w:fill="auto"/>
          </w:tcPr>
          <w:p w14:paraId="7CF837B6" w14:textId="77777777" w:rsidR="001B3DE9" w:rsidRDefault="00000000">
            <w:pPr>
              <w:tabs>
                <w:tab w:val="left" w:pos="1276"/>
              </w:tabs>
              <w:jc w:val="both"/>
            </w:pPr>
            <w:r>
              <w:rPr>
                <w:b/>
              </w:rPr>
              <w:t>Practical lesson 12: Speaking Strategies &amp; Practice (Part 3)</w:t>
            </w:r>
          </w:p>
          <w:p w14:paraId="597E3674" w14:textId="77777777" w:rsidR="001B3DE9" w:rsidRDefault="00000000">
            <w:pPr>
              <w:tabs>
                <w:tab w:val="left" w:pos="1276"/>
              </w:tabs>
              <w:jc w:val="both"/>
            </w:pPr>
            <w:r>
              <w:t>Focus on Speaking Part 3 (Discussion)</w:t>
            </w:r>
          </w:p>
          <w:p w14:paraId="59FBEB5D" w14:textId="77777777" w:rsidR="001B3DE9" w:rsidRDefault="00000000">
            <w:pPr>
              <w:tabs>
                <w:tab w:val="left" w:pos="1276"/>
              </w:tabs>
              <w:jc w:val="both"/>
            </w:pPr>
            <w:r>
              <w:t>Techniques for handling abstract and opinion-based questions</w:t>
            </w:r>
          </w:p>
          <w:p w14:paraId="308125DA" w14:textId="77777777" w:rsidR="001B3DE9" w:rsidRDefault="00000000">
            <w:pPr>
              <w:tabs>
                <w:tab w:val="left" w:pos="1276"/>
              </w:tabs>
              <w:jc w:val="both"/>
            </w:pPr>
            <w:r>
              <w:t>Practice group discussions with feedback</w:t>
            </w:r>
          </w:p>
          <w:p w14:paraId="6595F894" w14:textId="77777777" w:rsidR="001B3DE9" w:rsidRDefault="00000000">
            <w:pPr>
              <w:tabs>
                <w:tab w:val="left" w:pos="1276"/>
              </w:tabs>
              <w:jc w:val="both"/>
            </w:pPr>
            <w:r>
              <w:t>Working on fluency, articulation, and spontaneity</w:t>
            </w:r>
          </w:p>
        </w:tc>
        <w:tc>
          <w:tcPr>
            <w:tcW w:w="928" w:type="dxa"/>
            <w:shd w:val="clear" w:color="auto" w:fill="auto"/>
          </w:tcPr>
          <w:p w14:paraId="456E448B" w14:textId="77777777" w:rsidR="001B3DE9" w:rsidRDefault="00000000">
            <w:pPr>
              <w:tabs>
                <w:tab w:val="left" w:pos="1276"/>
              </w:tabs>
            </w:pPr>
            <w:r>
              <w:t xml:space="preserve">      3</w:t>
            </w:r>
          </w:p>
        </w:tc>
        <w:tc>
          <w:tcPr>
            <w:tcW w:w="726" w:type="dxa"/>
            <w:shd w:val="clear" w:color="auto" w:fill="auto"/>
          </w:tcPr>
          <w:p w14:paraId="32486F39" w14:textId="77777777" w:rsidR="001B3DE9" w:rsidRDefault="00000000">
            <w:pPr>
              <w:tabs>
                <w:tab w:val="left" w:pos="1276"/>
              </w:tabs>
              <w:jc w:val="center"/>
            </w:pPr>
            <w:r>
              <w:t>8</w:t>
            </w:r>
          </w:p>
        </w:tc>
      </w:tr>
      <w:tr w:rsidR="001B3DE9" w14:paraId="35699D36" w14:textId="77777777">
        <w:tc>
          <w:tcPr>
            <w:tcW w:w="868" w:type="dxa"/>
            <w:vMerge/>
            <w:shd w:val="clear" w:color="auto" w:fill="auto"/>
          </w:tcPr>
          <w:p w14:paraId="64BC6597" w14:textId="77777777" w:rsidR="001B3DE9" w:rsidRDefault="001B3DE9">
            <w:pPr>
              <w:widowControl w:val="0"/>
              <w:pBdr>
                <w:top w:val="nil"/>
                <w:left w:val="nil"/>
                <w:bottom w:val="nil"/>
                <w:right w:val="nil"/>
                <w:between w:val="nil"/>
              </w:pBdr>
              <w:spacing w:line="276" w:lineRule="auto"/>
            </w:pPr>
          </w:p>
        </w:tc>
        <w:tc>
          <w:tcPr>
            <w:tcW w:w="7987" w:type="dxa"/>
            <w:shd w:val="clear" w:color="auto" w:fill="auto"/>
          </w:tcPr>
          <w:p w14:paraId="2A923A28" w14:textId="77777777" w:rsidR="001B3DE9" w:rsidRDefault="00000000">
            <w:pPr>
              <w:tabs>
                <w:tab w:val="left" w:pos="1276"/>
              </w:tabs>
              <w:jc w:val="both"/>
              <w:rPr>
                <w:b/>
              </w:rPr>
            </w:pPr>
            <w:r>
              <w:rPr>
                <w:b/>
              </w:rPr>
              <w:t xml:space="preserve">IWST 5. </w:t>
            </w:r>
            <w:r>
              <w:rPr>
                <w:color w:val="222222"/>
              </w:rPr>
              <w:t>Colloquium: week 1-10</w:t>
            </w:r>
          </w:p>
        </w:tc>
        <w:tc>
          <w:tcPr>
            <w:tcW w:w="928" w:type="dxa"/>
            <w:shd w:val="clear" w:color="auto" w:fill="auto"/>
          </w:tcPr>
          <w:p w14:paraId="46CDE460" w14:textId="77777777" w:rsidR="001B3DE9" w:rsidRDefault="00000000">
            <w:pPr>
              <w:tabs>
                <w:tab w:val="left" w:pos="1276"/>
              </w:tabs>
              <w:jc w:val="center"/>
            </w:pPr>
            <w:r>
              <w:t>1</w:t>
            </w:r>
          </w:p>
        </w:tc>
        <w:tc>
          <w:tcPr>
            <w:tcW w:w="726" w:type="dxa"/>
            <w:shd w:val="clear" w:color="auto" w:fill="auto"/>
          </w:tcPr>
          <w:p w14:paraId="63BF1A87" w14:textId="77777777" w:rsidR="001B3DE9" w:rsidRDefault="001B3DE9">
            <w:pPr>
              <w:tabs>
                <w:tab w:val="left" w:pos="1276"/>
              </w:tabs>
              <w:jc w:val="center"/>
            </w:pPr>
          </w:p>
        </w:tc>
      </w:tr>
      <w:tr w:rsidR="001B3DE9" w14:paraId="31391884" w14:textId="77777777">
        <w:tc>
          <w:tcPr>
            <w:tcW w:w="868" w:type="dxa"/>
            <w:vMerge w:val="restart"/>
            <w:shd w:val="clear" w:color="auto" w:fill="auto"/>
          </w:tcPr>
          <w:p w14:paraId="2FC0F73C" w14:textId="77777777" w:rsidR="001B3DE9" w:rsidRDefault="00000000">
            <w:pPr>
              <w:tabs>
                <w:tab w:val="left" w:pos="1276"/>
              </w:tabs>
              <w:jc w:val="center"/>
              <w:rPr>
                <w:b/>
              </w:rPr>
            </w:pPr>
            <w:r>
              <w:rPr>
                <w:b/>
              </w:rPr>
              <w:t>13</w:t>
            </w:r>
          </w:p>
        </w:tc>
        <w:tc>
          <w:tcPr>
            <w:tcW w:w="7987" w:type="dxa"/>
            <w:shd w:val="clear" w:color="auto" w:fill="auto"/>
          </w:tcPr>
          <w:p w14:paraId="18D991BD" w14:textId="77777777" w:rsidR="001B3DE9" w:rsidRDefault="00000000">
            <w:pPr>
              <w:tabs>
                <w:tab w:val="left" w:pos="1276"/>
              </w:tabs>
              <w:jc w:val="both"/>
              <w:rPr>
                <w:b/>
              </w:rPr>
            </w:pPr>
            <w:r>
              <w:rPr>
                <w:b/>
              </w:rPr>
              <w:t>Practical lesson 13: Full Mock Test (Listening &amp; Reading)</w:t>
            </w:r>
          </w:p>
          <w:p w14:paraId="6DB8CA70" w14:textId="77777777" w:rsidR="001B3DE9" w:rsidRDefault="00000000">
            <w:pPr>
              <w:tabs>
                <w:tab w:val="left" w:pos="1276"/>
              </w:tabs>
              <w:jc w:val="both"/>
            </w:pPr>
            <w:r>
              <w:t>Simulated IELTS Listening and Reading tests under exam conditions</w:t>
            </w:r>
          </w:p>
          <w:p w14:paraId="653B0F2A" w14:textId="77777777" w:rsidR="001B3DE9" w:rsidRDefault="00000000">
            <w:pPr>
              <w:tabs>
                <w:tab w:val="left" w:pos="1276"/>
              </w:tabs>
              <w:jc w:val="both"/>
            </w:pPr>
            <w:r>
              <w:t>Analysis of results and identifying areas for improvement</w:t>
            </w:r>
          </w:p>
          <w:p w14:paraId="25C1AE6D" w14:textId="77777777" w:rsidR="001B3DE9" w:rsidRDefault="00000000">
            <w:pPr>
              <w:tabs>
                <w:tab w:val="left" w:pos="1276"/>
              </w:tabs>
              <w:jc w:val="both"/>
              <w:rPr>
                <w:b/>
              </w:rPr>
            </w:pPr>
            <w:r>
              <w:t>Review of challenging sections</w:t>
            </w:r>
          </w:p>
        </w:tc>
        <w:tc>
          <w:tcPr>
            <w:tcW w:w="928" w:type="dxa"/>
            <w:shd w:val="clear" w:color="auto" w:fill="auto"/>
          </w:tcPr>
          <w:p w14:paraId="124D6238" w14:textId="77777777" w:rsidR="001B3DE9" w:rsidRDefault="00000000">
            <w:pPr>
              <w:tabs>
                <w:tab w:val="left" w:pos="1276"/>
              </w:tabs>
            </w:pPr>
            <w:r>
              <w:t xml:space="preserve">     3</w:t>
            </w:r>
          </w:p>
        </w:tc>
        <w:tc>
          <w:tcPr>
            <w:tcW w:w="726" w:type="dxa"/>
            <w:shd w:val="clear" w:color="auto" w:fill="auto"/>
          </w:tcPr>
          <w:p w14:paraId="3DBDB0EC" w14:textId="77777777" w:rsidR="001B3DE9" w:rsidRDefault="00000000">
            <w:pPr>
              <w:tabs>
                <w:tab w:val="left" w:pos="1276"/>
              </w:tabs>
              <w:jc w:val="center"/>
            </w:pPr>
            <w:r>
              <w:t>8</w:t>
            </w:r>
          </w:p>
        </w:tc>
      </w:tr>
      <w:tr w:rsidR="001B3DE9" w14:paraId="48F7E3C5" w14:textId="77777777">
        <w:tc>
          <w:tcPr>
            <w:tcW w:w="868" w:type="dxa"/>
            <w:vMerge/>
            <w:shd w:val="clear" w:color="auto" w:fill="auto"/>
          </w:tcPr>
          <w:p w14:paraId="766E3E11" w14:textId="77777777" w:rsidR="001B3DE9" w:rsidRDefault="001B3DE9">
            <w:pPr>
              <w:widowControl w:val="0"/>
              <w:pBdr>
                <w:top w:val="nil"/>
                <w:left w:val="nil"/>
                <w:bottom w:val="nil"/>
                <w:right w:val="nil"/>
                <w:between w:val="nil"/>
              </w:pBdr>
              <w:spacing w:line="276" w:lineRule="auto"/>
            </w:pPr>
          </w:p>
        </w:tc>
        <w:tc>
          <w:tcPr>
            <w:tcW w:w="7987" w:type="dxa"/>
            <w:shd w:val="clear" w:color="auto" w:fill="auto"/>
          </w:tcPr>
          <w:p w14:paraId="7E500244" w14:textId="52DD1048" w:rsidR="001B3DE9" w:rsidRDefault="00000000">
            <w:pPr>
              <w:tabs>
                <w:tab w:val="left" w:pos="1276"/>
              </w:tabs>
              <w:jc w:val="both"/>
              <w:rPr>
                <w:b/>
              </w:rPr>
            </w:pPr>
            <w:r>
              <w:rPr>
                <w:b/>
              </w:rPr>
              <w:t xml:space="preserve">IWST </w:t>
            </w:r>
            <w:r w:rsidR="00587E6F">
              <w:rPr>
                <w:b/>
              </w:rPr>
              <w:t>6</w:t>
            </w:r>
            <w:r>
              <w:rPr>
                <w:b/>
              </w:rPr>
              <w:t xml:space="preserve">. </w:t>
            </w:r>
            <w:r>
              <w:t>Consultation on the implementation of IWS 4.</w:t>
            </w:r>
          </w:p>
        </w:tc>
        <w:tc>
          <w:tcPr>
            <w:tcW w:w="928" w:type="dxa"/>
            <w:shd w:val="clear" w:color="auto" w:fill="auto"/>
          </w:tcPr>
          <w:p w14:paraId="5E73E0B7" w14:textId="77777777" w:rsidR="001B3DE9" w:rsidRDefault="00000000">
            <w:pPr>
              <w:tabs>
                <w:tab w:val="left" w:pos="1276"/>
              </w:tabs>
              <w:jc w:val="center"/>
            </w:pPr>
            <w:r>
              <w:t>1</w:t>
            </w:r>
          </w:p>
        </w:tc>
        <w:tc>
          <w:tcPr>
            <w:tcW w:w="726" w:type="dxa"/>
            <w:shd w:val="clear" w:color="auto" w:fill="auto"/>
          </w:tcPr>
          <w:p w14:paraId="1E80A99E" w14:textId="77777777" w:rsidR="001B3DE9" w:rsidRDefault="001B3DE9">
            <w:pPr>
              <w:tabs>
                <w:tab w:val="left" w:pos="1276"/>
              </w:tabs>
              <w:jc w:val="center"/>
            </w:pPr>
          </w:p>
        </w:tc>
      </w:tr>
      <w:tr w:rsidR="001B3DE9" w14:paraId="4B1E3700" w14:textId="77777777">
        <w:tc>
          <w:tcPr>
            <w:tcW w:w="868" w:type="dxa"/>
            <w:shd w:val="clear" w:color="auto" w:fill="auto"/>
          </w:tcPr>
          <w:p w14:paraId="68E9E072" w14:textId="77777777" w:rsidR="001B3DE9" w:rsidRDefault="00000000">
            <w:pPr>
              <w:tabs>
                <w:tab w:val="left" w:pos="1276"/>
              </w:tabs>
              <w:jc w:val="center"/>
              <w:rPr>
                <w:b/>
              </w:rPr>
            </w:pPr>
            <w:r>
              <w:rPr>
                <w:b/>
              </w:rPr>
              <w:lastRenderedPageBreak/>
              <w:t>14</w:t>
            </w:r>
          </w:p>
        </w:tc>
        <w:tc>
          <w:tcPr>
            <w:tcW w:w="7987" w:type="dxa"/>
            <w:shd w:val="clear" w:color="auto" w:fill="auto"/>
          </w:tcPr>
          <w:p w14:paraId="6F54541F" w14:textId="77777777" w:rsidR="001B3DE9" w:rsidRDefault="00000000">
            <w:pPr>
              <w:tabs>
                <w:tab w:val="left" w:pos="1276"/>
              </w:tabs>
              <w:jc w:val="both"/>
              <w:rPr>
                <w:b/>
              </w:rPr>
            </w:pPr>
            <w:r>
              <w:rPr>
                <w:b/>
              </w:rPr>
              <w:t>Practical lesson 14: Full Mock Test (Writing &amp; Speaking)</w:t>
            </w:r>
          </w:p>
          <w:p w14:paraId="112C19E2" w14:textId="77777777" w:rsidR="001B3DE9" w:rsidRDefault="00000000">
            <w:pPr>
              <w:tabs>
                <w:tab w:val="left" w:pos="1276"/>
              </w:tabs>
              <w:jc w:val="both"/>
            </w:pPr>
            <w:r>
              <w:t>Simulated IELTS Writing (Task 1 and Task 2) and Speaking tests</w:t>
            </w:r>
          </w:p>
          <w:p w14:paraId="63E9A6E0" w14:textId="77777777" w:rsidR="001B3DE9" w:rsidRDefault="00000000">
            <w:pPr>
              <w:tabs>
                <w:tab w:val="left" w:pos="1276"/>
              </w:tabs>
              <w:jc w:val="both"/>
            </w:pPr>
            <w:r>
              <w:t>Peer review and detailed feedback on writing and speaking</w:t>
            </w:r>
          </w:p>
          <w:p w14:paraId="15B3CCEC" w14:textId="77777777" w:rsidR="001B3DE9" w:rsidRDefault="00000000">
            <w:pPr>
              <w:tabs>
                <w:tab w:val="left" w:pos="1276"/>
              </w:tabs>
              <w:jc w:val="both"/>
              <w:rPr>
                <w:b/>
              </w:rPr>
            </w:pPr>
            <w:r>
              <w:t>Personalized advice for improvement</w:t>
            </w:r>
          </w:p>
        </w:tc>
        <w:tc>
          <w:tcPr>
            <w:tcW w:w="928" w:type="dxa"/>
            <w:shd w:val="clear" w:color="auto" w:fill="auto"/>
          </w:tcPr>
          <w:p w14:paraId="2DC942A4" w14:textId="77777777" w:rsidR="001B3DE9" w:rsidRDefault="00000000">
            <w:pPr>
              <w:tabs>
                <w:tab w:val="left" w:pos="1276"/>
              </w:tabs>
            </w:pPr>
            <w:r>
              <w:t xml:space="preserve">      3</w:t>
            </w:r>
          </w:p>
        </w:tc>
        <w:tc>
          <w:tcPr>
            <w:tcW w:w="726" w:type="dxa"/>
            <w:shd w:val="clear" w:color="auto" w:fill="auto"/>
          </w:tcPr>
          <w:p w14:paraId="1D0E5D4E" w14:textId="77777777" w:rsidR="001B3DE9" w:rsidRDefault="00000000">
            <w:pPr>
              <w:tabs>
                <w:tab w:val="left" w:pos="1276"/>
              </w:tabs>
              <w:jc w:val="center"/>
            </w:pPr>
            <w:r>
              <w:t>8</w:t>
            </w:r>
          </w:p>
        </w:tc>
      </w:tr>
      <w:tr w:rsidR="001B3DE9" w14:paraId="577E87BE" w14:textId="77777777">
        <w:tc>
          <w:tcPr>
            <w:tcW w:w="868" w:type="dxa"/>
            <w:vMerge w:val="restart"/>
            <w:shd w:val="clear" w:color="auto" w:fill="auto"/>
          </w:tcPr>
          <w:p w14:paraId="6130E7A5" w14:textId="77777777" w:rsidR="001B3DE9" w:rsidRDefault="00000000">
            <w:pPr>
              <w:tabs>
                <w:tab w:val="left" w:pos="1276"/>
              </w:tabs>
              <w:jc w:val="center"/>
              <w:rPr>
                <w:b/>
              </w:rPr>
            </w:pPr>
            <w:r>
              <w:rPr>
                <w:b/>
              </w:rPr>
              <w:t>15</w:t>
            </w:r>
          </w:p>
        </w:tc>
        <w:tc>
          <w:tcPr>
            <w:tcW w:w="7987" w:type="dxa"/>
            <w:shd w:val="clear" w:color="auto" w:fill="auto"/>
          </w:tcPr>
          <w:p w14:paraId="2C338D51" w14:textId="77777777" w:rsidR="001B3DE9" w:rsidRDefault="00000000">
            <w:pPr>
              <w:tabs>
                <w:tab w:val="left" w:pos="1276"/>
              </w:tabs>
              <w:jc w:val="both"/>
              <w:rPr>
                <w:b/>
              </w:rPr>
            </w:pPr>
            <w:r>
              <w:rPr>
                <w:b/>
              </w:rPr>
              <w:t>Practical lesson 15: Final Review &amp; Exam Strategies</w:t>
            </w:r>
          </w:p>
          <w:p w14:paraId="50C1373D" w14:textId="77777777" w:rsidR="001B3DE9" w:rsidRDefault="00000000">
            <w:pPr>
              <w:tabs>
                <w:tab w:val="left" w:pos="1276"/>
              </w:tabs>
              <w:jc w:val="both"/>
            </w:pPr>
            <w:r>
              <w:t>Review of common mistakes and final tips for improvement</w:t>
            </w:r>
          </w:p>
          <w:p w14:paraId="1F70FEB2" w14:textId="77777777" w:rsidR="001B3DE9" w:rsidRDefault="00000000">
            <w:pPr>
              <w:tabs>
                <w:tab w:val="left" w:pos="1276"/>
              </w:tabs>
              <w:jc w:val="both"/>
            </w:pPr>
            <w:r>
              <w:t>Time management strategies for each section</w:t>
            </w:r>
          </w:p>
          <w:p w14:paraId="4CE7BCD8" w14:textId="77777777" w:rsidR="001B3DE9" w:rsidRDefault="00000000">
            <w:pPr>
              <w:tabs>
                <w:tab w:val="left" w:pos="1276"/>
              </w:tabs>
              <w:jc w:val="both"/>
            </w:pPr>
            <w:r>
              <w:t>Last-minute preparation: what to do the day before and on exam day</w:t>
            </w:r>
          </w:p>
        </w:tc>
        <w:tc>
          <w:tcPr>
            <w:tcW w:w="928" w:type="dxa"/>
            <w:shd w:val="clear" w:color="auto" w:fill="auto"/>
          </w:tcPr>
          <w:p w14:paraId="71447D90" w14:textId="77777777" w:rsidR="001B3DE9" w:rsidRDefault="00000000">
            <w:pPr>
              <w:tabs>
                <w:tab w:val="left" w:pos="1276"/>
              </w:tabs>
            </w:pPr>
            <w:r>
              <w:t xml:space="preserve">      3</w:t>
            </w:r>
          </w:p>
        </w:tc>
        <w:tc>
          <w:tcPr>
            <w:tcW w:w="726" w:type="dxa"/>
            <w:shd w:val="clear" w:color="auto" w:fill="auto"/>
          </w:tcPr>
          <w:p w14:paraId="6B91E802" w14:textId="77777777" w:rsidR="001B3DE9" w:rsidRDefault="00000000">
            <w:pPr>
              <w:tabs>
                <w:tab w:val="left" w:pos="1276"/>
              </w:tabs>
              <w:jc w:val="center"/>
            </w:pPr>
            <w:r>
              <w:t>8</w:t>
            </w:r>
          </w:p>
        </w:tc>
      </w:tr>
      <w:tr w:rsidR="001B3DE9" w14:paraId="3B04550D" w14:textId="77777777">
        <w:tc>
          <w:tcPr>
            <w:tcW w:w="868" w:type="dxa"/>
            <w:vMerge/>
            <w:shd w:val="clear" w:color="auto" w:fill="auto"/>
          </w:tcPr>
          <w:p w14:paraId="2C2A56F8" w14:textId="77777777" w:rsidR="001B3DE9" w:rsidRDefault="001B3DE9">
            <w:pPr>
              <w:widowControl w:val="0"/>
              <w:pBdr>
                <w:top w:val="nil"/>
                <w:left w:val="nil"/>
                <w:bottom w:val="nil"/>
                <w:right w:val="nil"/>
                <w:between w:val="nil"/>
              </w:pBdr>
              <w:spacing w:line="276" w:lineRule="auto"/>
            </w:pPr>
          </w:p>
        </w:tc>
        <w:tc>
          <w:tcPr>
            <w:tcW w:w="7987" w:type="dxa"/>
            <w:shd w:val="clear" w:color="auto" w:fill="auto"/>
          </w:tcPr>
          <w:p w14:paraId="6F5744DA" w14:textId="77777777" w:rsidR="001B3DE9" w:rsidRDefault="00000000">
            <w:pPr>
              <w:tabs>
                <w:tab w:val="left" w:pos="1276"/>
              </w:tabs>
              <w:rPr>
                <w:b/>
              </w:rPr>
            </w:pPr>
            <w:r>
              <w:rPr>
                <w:b/>
              </w:rPr>
              <w:t>IWS 4.</w:t>
            </w:r>
            <w:r>
              <w:t xml:space="preserve"> Conducting final term assessment</w:t>
            </w:r>
          </w:p>
        </w:tc>
        <w:tc>
          <w:tcPr>
            <w:tcW w:w="928" w:type="dxa"/>
            <w:shd w:val="clear" w:color="auto" w:fill="auto"/>
          </w:tcPr>
          <w:p w14:paraId="01F95A75" w14:textId="77777777" w:rsidR="001B3DE9" w:rsidRDefault="00000000">
            <w:pPr>
              <w:tabs>
                <w:tab w:val="left" w:pos="1276"/>
              </w:tabs>
              <w:jc w:val="center"/>
            </w:pPr>
            <w:r>
              <w:t>25</w:t>
            </w:r>
          </w:p>
        </w:tc>
        <w:tc>
          <w:tcPr>
            <w:tcW w:w="726" w:type="dxa"/>
            <w:shd w:val="clear" w:color="auto" w:fill="auto"/>
          </w:tcPr>
          <w:p w14:paraId="560FE656" w14:textId="77777777" w:rsidR="001B3DE9" w:rsidRDefault="00000000">
            <w:pPr>
              <w:tabs>
                <w:tab w:val="left" w:pos="1276"/>
              </w:tabs>
              <w:jc w:val="center"/>
            </w:pPr>
            <w:r>
              <w:t>20</w:t>
            </w:r>
          </w:p>
        </w:tc>
      </w:tr>
      <w:tr w:rsidR="001B3DE9" w14:paraId="2B50C26A" w14:textId="77777777">
        <w:tc>
          <w:tcPr>
            <w:tcW w:w="9783" w:type="dxa"/>
            <w:gridSpan w:val="3"/>
          </w:tcPr>
          <w:p w14:paraId="303F9C1B" w14:textId="77777777" w:rsidR="001B3DE9" w:rsidRDefault="00000000">
            <w:pPr>
              <w:tabs>
                <w:tab w:val="left" w:pos="1276"/>
              </w:tabs>
              <w:rPr>
                <w:b/>
              </w:rPr>
            </w:pPr>
            <w:r>
              <w:rPr>
                <w:b/>
              </w:rPr>
              <w:t>Midterm control 2</w:t>
            </w:r>
          </w:p>
        </w:tc>
        <w:tc>
          <w:tcPr>
            <w:tcW w:w="726" w:type="dxa"/>
          </w:tcPr>
          <w:p w14:paraId="13547D1F" w14:textId="77777777" w:rsidR="001B3DE9" w:rsidRDefault="00000000">
            <w:pPr>
              <w:tabs>
                <w:tab w:val="left" w:pos="1276"/>
              </w:tabs>
              <w:jc w:val="center"/>
              <w:rPr>
                <w:b/>
              </w:rPr>
            </w:pPr>
            <w:r>
              <w:rPr>
                <w:b/>
              </w:rPr>
              <w:t>100</w:t>
            </w:r>
          </w:p>
        </w:tc>
      </w:tr>
      <w:tr w:rsidR="001B3DE9" w14:paraId="6E927E1D" w14:textId="77777777">
        <w:tc>
          <w:tcPr>
            <w:tcW w:w="9783" w:type="dxa"/>
            <w:gridSpan w:val="3"/>
            <w:shd w:val="clear" w:color="auto" w:fill="FFFFFF"/>
          </w:tcPr>
          <w:p w14:paraId="543F202B" w14:textId="77777777" w:rsidR="001B3DE9" w:rsidRDefault="00000000">
            <w:pPr>
              <w:tabs>
                <w:tab w:val="left" w:pos="1276"/>
              </w:tabs>
              <w:rPr>
                <w:b/>
              </w:rPr>
            </w:pPr>
            <w:r>
              <w:rPr>
                <w:b/>
              </w:rPr>
              <w:t>Final control (exam)</w:t>
            </w:r>
          </w:p>
        </w:tc>
        <w:tc>
          <w:tcPr>
            <w:tcW w:w="726" w:type="dxa"/>
            <w:shd w:val="clear" w:color="auto" w:fill="FFFFFF"/>
          </w:tcPr>
          <w:p w14:paraId="14C1EC4A" w14:textId="77777777" w:rsidR="001B3DE9" w:rsidRDefault="00000000">
            <w:pPr>
              <w:tabs>
                <w:tab w:val="left" w:pos="1276"/>
              </w:tabs>
              <w:jc w:val="center"/>
              <w:rPr>
                <w:b/>
              </w:rPr>
            </w:pPr>
            <w:r>
              <w:rPr>
                <w:b/>
              </w:rPr>
              <w:t>100</w:t>
            </w:r>
          </w:p>
        </w:tc>
      </w:tr>
      <w:tr w:rsidR="001B3DE9" w14:paraId="1B0B4518" w14:textId="77777777">
        <w:tc>
          <w:tcPr>
            <w:tcW w:w="9783" w:type="dxa"/>
            <w:gridSpan w:val="3"/>
            <w:shd w:val="clear" w:color="auto" w:fill="FFFFFF"/>
          </w:tcPr>
          <w:p w14:paraId="04FD1753" w14:textId="77777777" w:rsidR="001B3DE9" w:rsidRDefault="00000000">
            <w:pPr>
              <w:tabs>
                <w:tab w:val="left" w:pos="1276"/>
              </w:tabs>
              <w:rPr>
                <w:b/>
              </w:rPr>
            </w:pPr>
            <w:r>
              <w:rPr>
                <w:b/>
              </w:rPr>
              <w:t>TOTAL for course</w:t>
            </w:r>
          </w:p>
        </w:tc>
        <w:tc>
          <w:tcPr>
            <w:tcW w:w="726" w:type="dxa"/>
            <w:shd w:val="clear" w:color="auto" w:fill="FFFFFF"/>
          </w:tcPr>
          <w:p w14:paraId="7C747722" w14:textId="77777777" w:rsidR="001B3DE9" w:rsidRDefault="00000000">
            <w:pPr>
              <w:tabs>
                <w:tab w:val="left" w:pos="1276"/>
              </w:tabs>
              <w:jc w:val="center"/>
              <w:rPr>
                <w:b/>
              </w:rPr>
            </w:pPr>
            <w:r>
              <w:rPr>
                <w:b/>
              </w:rPr>
              <w:t>100</w:t>
            </w:r>
          </w:p>
        </w:tc>
      </w:tr>
    </w:tbl>
    <w:p w14:paraId="1A66795F" w14:textId="77777777" w:rsidR="001B3DE9" w:rsidRDefault="00000000">
      <w:pPr>
        <w:tabs>
          <w:tab w:val="left" w:pos="1276"/>
        </w:tabs>
        <w:jc w:val="center"/>
        <w:rPr>
          <w:b/>
          <w:sz w:val="20"/>
          <w:szCs w:val="20"/>
        </w:rPr>
      </w:pPr>
      <w:r>
        <w:rPr>
          <w:b/>
          <w:sz w:val="20"/>
          <w:szCs w:val="20"/>
        </w:rPr>
        <w:t xml:space="preserve"> </w:t>
      </w:r>
    </w:p>
    <w:p w14:paraId="2D0BEB6C" w14:textId="77777777" w:rsidR="00587E6F" w:rsidRPr="00836302" w:rsidRDefault="00587E6F" w:rsidP="00587E6F">
      <w:pPr>
        <w:jc w:val="both"/>
        <w:rPr>
          <w:b/>
          <w:sz w:val="22"/>
          <w:szCs w:val="18"/>
        </w:rPr>
      </w:pPr>
      <w:r w:rsidRPr="00836302">
        <w:rPr>
          <w:b/>
          <w:sz w:val="22"/>
          <w:szCs w:val="18"/>
        </w:rPr>
        <w:t xml:space="preserve">Dean of International Relations Faculty                                              </w:t>
      </w:r>
      <w:proofErr w:type="spellStart"/>
      <w:r w:rsidRPr="00836302">
        <w:rPr>
          <w:b/>
          <w:sz w:val="22"/>
          <w:szCs w:val="18"/>
        </w:rPr>
        <w:t>Delovarova</w:t>
      </w:r>
      <w:proofErr w:type="spellEnd"/>
      <w:r w:rsidRPr="00836302">
        <w:rPr>
          <w:b/>
          <w:sz w:val="22"/>
          <w:szCs w:val="18"/>
        </w:rPr>
        <w:t xml:space="preserve"> L.F.</w:t>
      </w:r>
    </w:p>
    <w:p w14:paraId="3D5367ED" w14:textId="77777777" w:rsidR="00587E6F" w:rsidRPr="00836302" w:rsidRDefault="00587E6F" w:rsidP="00587E6F">
      <w:pPr>
        <w:jc w:val="both"/>
        <w:rPr>
          <w:b/>
          <w:sz w:val="22"/>
          <w:szCs w:val="18"/>
        </w:rPr>
      </w:pPr>
    </w:p>
    <w:p w14:paraId="43C6B2D5" w14:textId="77777777" w:rsidR="00587E6F" w:rsidRPr="00836302" w:rsidRDefault="00587E6F" w:rsidP="00587E6F">
      <w:pPr>
        <w:jc w:val="both"/>
        <w:rPr>
          <w:b/>
          <w:sz w:val="22"/>
          <w:szCs w:val="18"/>
        </w:rPr>
      </w:pPr>
      <w:r w:rsidRPr="00836302">
        <w:rPr>
          <w:b/>
          <w:sz w:val="22"/>
          <w:szCs w:val="18"/>
        </w:rPr>
        <w:t xml:space="preserve">Chairperson of the Academic Committee on </w:t>
      </w:r>
    </w:p>
    <w:p w14:paraId="38C77703" w14:textId="77777777" w:rsidR="00587E6F" w:rsidRPr="00836302" w:rsidRDefault="00587E6F" w:rsidP="00587E6F">
      <w:pPr>
        <w:jc w:val="both"/>
        <w:rPr>
          <w:b/>
          <w:sz w:val="22"/>
          <w:szCs w:val="18"/>
        </w:rPr>
      </w:pPr>
      <w:r w:rsidRPr="00836302">
        <w:rPr>
          <w:b/>
          <w:sz w:val="22"/>
          <w:szCs w:val="18"/>
        </w:rPr>
        <w:t xml:space="preserve">Quality of Learning and Teaching                                                       </w:t>
      </w:r>
      <w:r>
        <w:rPr>
          <w:b/>
          <w:sz w:val="22"/>
          <w:szCs w:val="18"/>
        </w:rPr>
        <w:t xml:space="preserve"> </w:t>
      </w:r>
      <w:proofErr w:type="spellStart"/>
      <w:r w:rsidRPr="00836302">
        <w:rPr>
          <w:b/>
          <w:sz w:val="22"/>
          <w:szCs w:val="18"/>
        </w:rPr>
        <w:t>Yerimpasheva</w:t>
      </w:r>
      <w:proofErr w:type="spellEnd"/>
      <w:r w:rsidRPr="00836302">
        <w:rPr>
          <w:b/>
          <w:sz w:val="22"/>
          <w:szCs w:val="18"/>
        </w:rPr>
        <w:t xml:space="preserve"> A.T.</w:t>
      </w:r>
    </w:p>
    <w:p w14:paraId="572D7B91" w14:textId="77777777" w:rsidR="00587E6F" w:rsidRPr="00836302" w:rsidRDefault="00587E6F" w:rsidP="00587E6F">
      <w:pPr>
        <w:jc w:val="both"/>
        <w:rPr>
          <w:b/>
          <w:sz w:val="28"/>
          <w:szCs w:val="22"/>
          <w:lang w:val="en-US"/>
        </w:rPr>
      </w:pPr>
    </w:p>
    <w:p w14:paraId="06EA3C7A" w14:textId="77777777" w:rsidR="00587E6F" w:rsidRPr="00836302" w:rsidRDefault="00587E6F" w:rsidP="00587E6F">
      <w:pPr>
        <w:jc w:val="both"/>
        <w:rPr>
          <w:b/>
          <w:sz w:val="22"/>
          <w:szCs w:val="22"/>
          <w:lang w:val="en-US"/>
        </w:rPr>
      </w:pPr>
      <w:r w:rsidRPr="00836302">
        <w:rPr>
          <w:b/>
          <w:sz w:val="22"/>
          <w:szCs w:val="22"/>
          <w:lang w:val="en-US"/>
        </w:rPr>
        <w:t>Head of Diplomatic Translation Department</w:t>
      </w:r>
      <w:r w:rsidRPr="00836302">
        <w:rPr>
          <w:b/>
          <w:sz w:val="22"/>
          <w:szCs w:val="22"/>
          <w:lang w:val="en-US"/>
        </w:rPr>
        <w:tab/>
      </w:r>
      <w:r w:rsidRPr="00836302">
        <w:rPr>
          <w:b/>
          <w:sz w:val="22"/>
          <w:szCs w:val="22"/>
          <w:lang w:val="en-US"/>
        </w:rPr>
        <w:tab/>
        <w:t xml:space="preserve">                 </w:t>
      </w:r>
      <w:r>
        <w:rPr>
          <w:b/>
          <w:sz w:val="22"/>
          <w:szCs w:val="22"/>
          <w:lang w:val="en-US"/>
        </w:rPr>
        <w:t xml:space="preserve">    </w:t>
      </w:r>
      <w:r w:rsidRPr="00836302">
        <w:rPr>
          <w:b/>
          <w:sz w:val="22"/>
          <w:szCs w:val="22"/>
          <w:lang w:val="en-US"/>
        </w:rPr>
        <w:t xml:space="preserve"> </w:t>
      </w:r>
      <w:r>
        <w:rPr>
          <w:b/>
          <w:sz w:val="22"/>
          <w:szCs w:val="22"/>
          <w:lang w:val="en-US"/>
        </w:rPr>
        <w:t xml:space="preserve"> </w:t>
      </w:r>
      <w:proofErr w:type="spellStart"/>
      <w:r>
        <w:rPr>
          <w:b/>
          <w:sz w:val="22"/>
          <w:szCs w:val="22"/>
          <w:lang w:val="en-US"/>
        </w:rPr>
        <w:t>Seidikenova</w:t>
      </w:r>
      <w:proofErr w:type="spellEnd"/>
      <w:r>
        <w:rPr>
          <w:b/>
          <w:sz w:val="22"/>
          <w:szCs w:val="22"/>
          <w:lang w:val="en-US"/>
        </w:rPr>
        <w:t xml:space="preserve"> A.S</w:t>
      </w:r>
      <w:r w:rsidRPr="00836302">
        <w:rPr>
          <w:b/>
          <w:sz w:val="22"/>
          <w:szCs w:val="22"/>
          <w:lang w:val="en-US"/>
        </w:rPr>
        <w:t>.</w:t>
      </w:r>
    </w:p>
    <w:p w14:paraId="631EBCC8" w14:textId="77777777" w:rsidR="00587E6F" w:rsidRPr="00836302" w:rsidRDefault="00587E6F" w:rsidP="00587E6F">
      <w:pPr>
        <w:jc w:val="both"/>
        <w:rPr>
          <w:b/>
          <w:sz w:val="22"/>
          <w:szCs w:val="22"/>
          <w:lang w:val="en-US"/>
        </w:rPr>
      </w:pPr>
    </w:p>
    <w:p w14:paraId="2D3D21CB" w14:textId="77777777" w:rsidR="00587E6F" w:rsidRPr="00836302" w:rsidRDefault="00587E6F" w:rsidP="00587E6F">
      <w:pPr>
        <w:jc w:val="both"/>
        <w:rPr>
          <w:b/>
          <w:sz w:val="22"/>
          <w:szCs w:val="22"/>
          <w:lang w:val="en-US"/>
        </w:rPr>
      </w:pPr>
      <w:r w:rsidRPr="00836302">
        <w:rPr>
          <w:b/>
          <w:sz w:val="22"/>
          <w:szCs w:val="22"/>
          <w:lang w:val="en-US"/>
        </w:rPr>
        <w:t>Senior Lecturer                                                                                       Assan K.A.</w:t>
      </w:r>
    </w:p>
    <w:p w14:paraId="1D463A1F" w14:textId="77777777" w:rsidR="00587E6F" w:rsidRPr="00836302" w:rsidRDefault="00587E6F" w:rsidP="00587E6F">
      <w:pPr>
        <w:jc w:val="both"/>
        <w:rPr>
          <w:b/>
          <w:lang w:val="en-US"/>
        </w:rPr>
      </w:pPr>
    </w:p>
    <w:p w14:paraId="02339487" w14:textId="77777777" w:rsidR="001B3DE9" w:rsidRPr="00587E6F" w:rsidRDefault="001B3DE9">
      <w:pPr>
        <w:jc w:val="both"/>
        <w:rPr>
          <w:b/>
          <w:lang w:val="en-US"/>
        </w:rPr>
      </w:pPr>
    </w:p>
    <w:p w14:paraId="0FD5BAC4" w14:textId="77777777" w:rsidR="001B3DE9" w:rsidRDefault="001B3DE9">
      <w:pPr>
        <w:jc w:val="both"/>
        <w:rPr>
          <w:b/>
        </w:rPr>
      </w:pPr>
    </w:p>
    <w:p w14:paraId="156A9BC5" w14:textId="77777777" w:rsidR="001B3DE9" w:rsidRDefault="001B3DE9">
      <w:pPr>
        <w:jc w:val="both"/>
        <w:rPr>
          <w:b/>
        </w:rPr>
      </w:pPr>
    </w:p>
    <w:p w14:paraId="35E67F47" w14:textId="77777777" w:rsidR="001B3DE9" w:rsidRDefault="001B3DE9">
      <w:pPr>
        <w:jc w:val="both"/>
        <w:rPr>
          <w:b/>
        </w:rPr>
      </w:pPr>
    </w:p>
    <w:p w14:paraId="66AD8ECC" w14:textId="77777777" w:rsidR="001B3DE9" w:rsidRDefault="001B3DE9">
      <w:pPr>
        <w:jc w:val="both"/>
        <w:rPr>
          <w:b/>
        </w:rPr>
      </w:pPr>
    </w:p>
    <w:p w14:paraId="2B4C174E" w14:textId="77777777" w:rsidR="001B3DE9" w:rsidRDefault="001B3DE9">
      <w:pPr>
        <w:jc w:val="both"/>
        <w:rPr>
          <w:b/>
        </w:rPr>
      </w:pPr>
    </w:p>
    <w:p w14:paraId="2126D418" w14:textId="77777777" w:rsidR="001B3DE9" w:rsidRDefault="001B3DE9">
      <w:pPr>
        <w:jc w:val="both"/>
        <w:rPr>
          <w:b/>
        </w:rPr>
      </w:pPr>
    </w:p>
    <w:p w14:paraId="69A35E81" w14:textId="77777777" w:rsidR="001B3DE9" w:rsidRDefault="001B3DE9">
      <w:pPr>
        <w:jc w:val="both"/>
        <w:rPr>
          <w:b/>
        </w:rPr>
        <w:sectPr w:rsidR="001B3DE9">
          <w:pgSz w:w="11906" w:h="16838"/>
          <w:pgMar w:top="567" w:right="851" w:bottom="1418" w:left="1701" w:header="709" w:footer="709" w:gutter="0"/>
          <w:pgNumType w:start="1"/>
          <w:cols w:space="720"/>
        </w:sectPr>
      </w:pPr>
    </w:p>
    <w:p w14:paraId="3B6D6723" w14:textId="77777777" w:rsidR="001B3DE9" w:rsidRDefault="00000000">
      <w:pPr>
        <w:tabs>
          <w:tab w:val="left" w:pos="1276"/>
        </w:tabs>
        <w:jc w:val="both"/>
        <w:rPr>
          <w:b/>
        </w:rPr>
      </w:pPr>
      <w:r>
        <w:rPr>
          <w:b/>
        </w:rPr>
        <w:lastRenderedPageBreak/>
        <w:t>RUBRIC FOR SUMMATIVE ASSESSMENT OF INDEPENDENT WORK (IWS) IN THE FORM OF A PRESENTATION (25% of 100% MC)</w:t>
      </w:r>
    </w:p>
    <w:p w14:paraId="6F1A6F3F" w14:textId="77777777" w:rsidR="001B3DE9" w:rsidRDefault="00000000">
      <w:pPr>
        <w:tabs>
          <w:tab w:val="left" w:pos="1276"/>
        </w:tabs>
        <w:jc w:val="both"/>
        <w:rPr>
          <w:b/>
          <w:sz w:val="20"/>
          <w:szCs w:val="20"/>
        </w:rPr>
      </w:pPr>
      <w:r>
        <w:rPr>
          <w:b/>
          <w:sz w:val="20"/>
          <w:szCs w:val="20"/>
        </w:rPr>
        <w:t xml:space="preserve"> </w:t>
      </w:r>
    </w:p>
    <w:tbl>
      <w:tblPr>
        <w:tblStyle w:val="a2"/>
        <w:tblW w:w="148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19"/>
        <w:gridCol w:w="2835"/>
        <w:gridCol w:w="3260"/>
        <w:gridCol w:w="3118"/>
        <w:gridCol w:w="3503"/>
      </w:tblGrid>
      <w:tr w:rsidR="001B3DE9" w14:paraId="50B79715"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642AB34E" w14:textId="77777777" w:rsidR="001B3DE9" w:rsidRDefault="00000000">
            <w:pPr>
              <w:pBdr>
                <w:top w:val="nil"/>
                <w:left w:val="nil"/>
                <w:bottom w:val="nil"/>
                <w:right w:val="nil"/>
                <w:between w:val="nil"/>
              </w:pBdr>
              <w:rPr>
                <w:color w:val="000000"/>
                <w:sz w:val="22"/>
                <w:szCs w:val="22"/>
              </w:rPr>
            </w:pPr>
            <w:r>
              <w:rPr>
                <w:b/>
                <w:color w:val="000000"/>
                <w:sz w:val="22"/>
                <w:szCs w:val="22"/>
              </w:rPr>
              <w:t>Criteria  </w:t>
            </w:r>
            <w:r>
              <w:rPr>
                <w:color w:val="000000"/>
                <w:sz w:val="22"/>
                <w:szCs w:val="22"/>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DBE5F1"/>
          </w:tcPr>
          <w:p w14:paraId="552D9512" w14:textId="77777777" w:rsidR="001B3DE9" w:rsidRDefault="00000000">
            <w:pPr>
              <w:pBdr>
                <w:top w:val="nil"/>
                <w:left w:val="nil"/>
                <w:bottom w:val="nil"/>
                <w:right w:val="nil"/>
                <w:between w:val="nil"/>
              </w:pBdr>
              <w:rPr>
                <w:color w:val="000000"/>
                <w:sz w:val="22"/>
                <w:szCs w:val="22"/>
              </w:rPr>
            </w:pPr>
            <w:r>
              <w:rPr>
                <w:b/>
                <w:color w:val="000000"/>
                <w:sz w:val="22"/>
                <w:szCs w:val="22"/>
              </w:rPr>
              <w:t>«Excellent» </w:t>
            </w:r>
            <w:r>
              <w:rPr>
                <w:color w:val="000000"/>
                <w:sz w:val="22"/>
                <w:szCs w:val="22"/>
              </w:rPr>
              <w:t>  </w:t>
            </w:r>
          </w:p>
          <w:p w14:paraId="50BCB64B" w14:textId="77777777" w:rsidR="001B3DE9" w:rsidRDefault="00000000">
            <w:pPr>
              <w:pBdr>
                <w:top w:val="nil"/>
                <w:left w:val="nil"/>
                <w:bottom w:val="nil"/>
                <w:right w:val="nil"/>
                <w:between w:val="nil"/>
              </w:pBdr>
              <w:rPr>
                <w:color w:val="000000"/>
                <w:sz w:val="22"/>
                <w:szCs w:val="22"/>
              </w:rPr>
            </w:pPr>
            <w:r>
              <w:rPr>
                <w:color w:val="000000"/>
                <w:sz w:val="22"/>
                <w:szCs w:val="22"/>
              </w:rPr>
              <w:t>25-30% </w:t>
            </w:r>
          </w:p>
        </w:tc>
        <w:tc>
          <w:tcPr>
            <w:tcW w:w="3260" w:type="dxa"/>
            <w:tcBorders>
              <w:top w:val="single" w:sz="6" w:space="0" w:color="000000"/>
              <w:left w:val="single" w:sz="6" w:space="0" w:color="000000"/>
              <w:bottom w:val="single" w:sz="6" w:space="0" w:color="000000"/>
              <w:right w:val="single" w:sz="6" w:space="0" w:color="000000"/>
            </w:tcBorders>
            <w:shd w:val="clear" w:color="auto" w:fill="DBE5F1"/>
          </w:tcPr>
          <w:p w14:paraId="72AA4484" w14:textId="77777777" w:rsidR="001B3DE9" w:rsidRDefault="00000000">
            <w:pPr>
              <w:pBdr>
                <w:top w:val="nil"/>
                <w:left w:val="nil"/>
                <w:bottom w:val="nil"/>
                <w:right w:val="nil"/>
                <w:between w:val="nil"/>
              </w:pBdr>
              <w:rPr>
                <w:color w:val="000000"/>
                <w:sz w:val="22"/>
                <w:szCs w:val="22"/>
              </w:rPr>
            </w:pPr>
            <w:r>
              <w:rPr>
                <w:b/>
                <w:color w:val="000000"/>
                <w:sz w:val="22"/>
                <w:szCs w:val="22"/>
              </w:rPr>
              <w:t>«Good» </w:t>
            </w:r>
            <w:r>
              <w:rPr>
                <w:color w:val="000000"/>
                <w:sz w:val="22"/>
                <w:szCs w:val="22"/>
              </w:rPr>
              <w:t>  </w:t>
            </w:r>
          </w:p>
          <w:p w14:paraId="09138407" w14:textId="77777777" w:rsidR="001B3DE9" w:rsidRDefault="00000000">
            <w:pPr>
              <w:pBdr>
                <w:top w:val="nil"/>
                <w:left w:val="nil"/>
                <w:bottom w:val="nil"/>
                <w:right w:val="nil"/>
                <w:between w:val="nil"/>
              </w:pBdr>
              <w:rPr>
                <w:color w:val="000000"/>
                <w:sz w:val="22"/>
                <w:szCs w:val="22"/>
              </w:rPr>
            </w:pPr>
            <w:r>
              <w:rPr>
                <w:color w:val="000000"/>
                <w:sz w:val="22"/>
                <w:szCs w:val="22"/>
              </w:rPr>
              <w:t>20-24% </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4CBCAEA0" w14:textId="77777777" w:rsidR="001B3DE9" w:rsidRDefault="00000000">
            <w:pPr>
              <w:pBdr>
                <w:top w:val="nil"/>
                <w:left w:val="nil"/>
                <w:bottom w:val="nil"/>
                <w:right w:val="nil"/>
                <w:between w:val="nil"/>
              </w:pBdr>
              <w:rPr>
                <w:color w:val="000000"/>
                <w:sz w:val="22"/>
                <w:szCs w:val="22"/>
              </w:rPr>
            </w:pPr>
            <w:r>
              <w:rPr>
                <w:b/>
                <w:color w:val="000000"/>
                <w:sz w:val="22"/>
                <w:szCs w:val="22"/>
              </w:rPr>
              <w:t>«Satisfactory»</w:t>
            </w:r>
            <w:r>
              <w:rPr>
                <w:color w:val="000000"/>
                <w:sz w:val="22"/>
                <w:szCs w:val="22"/>
              </w:rPr>
              <w:t>  </w:t>
            </w:r>
          </w:p>
          <w:p w14:paraId="7D83FECC" w14:textId="77777777" w:rsidR="001B3DE9" w:rsidRDefault="00000000">
            <w:pPr>
              <w:pBdr>
                <w:top w:val="nil"/>
                <w:left w:val="nil"/>
                <w:bottom w:val="nil"/>
                <w:right w:val="nil"/>
                <w:between w:val="nil"/>
              </w:pBdr>
              <w:rPr>
                <w:color w:val="000000"/>
                <w:sz w:val="22"/>
                <w:szCs w:val="22"/>
              </w:rPr>
            </w:pPr>
            <w:r>
              <w:rPr>
                <w:color w:val="000000"/>
                <w:sz w:val="22"/>
                <w:szCs w:val="22"/>
              </w:rPr>
              <w:t>15-20% </w:t>
            </w:r>
          </w:p>
        </w:tc>
        <w:tc>
          <w:tcPr>
            <w:tcW w:w="3503" w:type="dxa"/>
            <w:tcBorders>
              <w:top w:val="single" w:sz="6" w:space="0" w:color="000000"/>
              <w:left w:val="single" w:sz="6" w:space="0" w:color="000000"/>
              <w:bottom w:val="single" w:sz="6" w:space="0" w:color="000000"/>
              <w:right w:val="single" w:sz="6" w:space="0" w:color="000000"/>
            </w:tcBorders>
            <w:shd w:val="clear" w:color="auto" w:fill="DBE5F1"/>
          </w:tcPr>
          <w:p w14:paraId="4BD2CDAC" w14:textId="77777777" w:rsidR="001B3DE9" w:rsidRDefault="00000000">
            <w:pPr>
              <w:pBdr>
                <w:top w:val="nil"/>
                <w:left w:val="nil"/>
                <w:bottom w:val="nil"/>
                <w:right w:val="nil"/>
                <w:between w:val="nil"/>
              </w:pBdr>
              <w:rPr>
                <w:color w:val="000000"/>
                <w:sz w:val="22"/>
                <w:szCs w:val="22"/>
              </w:rPr>
            </w:pPr>
            <w:r>
              <w:rPr>
                <w:b/>
                <w:color w:val="000000"/>
                <w:sz w:val="22"/>
                <w:szCs w:val="22"/>
              </w:rPr>
              <w:t>«Unsatisfactory»</w:t>
            </w:r>
            <w:r>
              <w:rPr>
                <w:color w:val="000000"/>
                <w:sz w:val="22"/>
                <w:szCs w:val="22"/>
              </w:rPr>
              <w:t>  </w:t>
            </w:r>
          </w:p>
          <w:p w14:paraId="7129192C" w14:textId="77777777" w:rsidR="001B3DE9" w:rsidRDefault="00000000">
            <w:pPr>
              <w:pBdr>
                <w:top w:val="nil"/>
                <w:left w:val="nil"/>
                <w:bottom w:val="nil"/>
                <w:right w:val="nil"/>
                <w:between w:val="nil"/>
              </w:pBdr>
              <w:rPr>
                <w:color w:val="000000"/>
                <w:sz w:val="22"/>
                <w:szCs w:val="22"/>
              </w:rPr>
            </w:pPr>
            <w:r>
              <w:rPr>
                <w:color w:val="000000"/>
                <w:sz w:val="22"/>
                <w:szCs w:val="22"/>
              </w:rPr>
              <w:t>0 – 15% </w:t>
            </w:r>
          </w:p>
        </w:tc>
      </w:tr>
      <w:tr w:rsidR="001B3DE9" w14:paraId="0F453468"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2E2BE243" w14:textId="77777777" w:rsidR="001B3DE9" w:rsidRDefault="001B3DE9">
            <w:pPr>
              <w:widowControl w:val="0"/>
              <w:pBdr>
                <w:top w:val="nil"/>
                <w:left w:val="nil"/>
                <w:bottom w:val="nil"/>
                <w:right w:val="nil"/>
                <w:between w:val="nil"/>
              </w:pBdr>
              <w:spacing w:line="276" w:lineRule="auto"/>
              <w:rPr>
                <w:color w:val="000000"/>
                <w:sz w:val="22"/>
                <w:szCs w:val="22"/>
              </w:rPr>
            </w:pPr>
          </w:p>
          <w:tbl>
            <w:tblPr>
              <w:tblStyle w:val="a3"/>
              <w:tblW w:w="2104" w:type="dxa"/>
              <w:tblLayout w:type="fixed"/>
              <w:tblLook w:val="0400" w:firstRow="0" w:lastRow="0" w:firstColumn="0" w:lastColumn="0" w:noHBand="0" w:noVBand="1"/>
            </w:tblPr>
            <w:tblGrid>
              <w:gridCol w:w="2104"/>
            </w:tblGrid>
            <w:tr w:rsidR="001B3DE9" w14:paraId="1AB0B1B9" w14:textId="77777777">
              <w:tc>
                <w:tcPr>
                  <w:tcW w:w="0" w:type="auto"/>
                  <w:vAlign w:val="center"/>
                </w:tcPr>
                <w:p w14:paraId="6493F1D0" w14:textId="77777777" w:rsidR="001B3DE9" w:rsidRDefault="00000000">
                  <w:pPr>
                    <w:pBdr>
                      <w:top w:val="nil"/>
                      <w:left w:val="nil"/>
                      <w:bottom w:val="nil"/>
                      <w:right w:val="nil"/>
                      <w:between w:val="nil"/>
                    </w:pBdr>
                    <w:rPr>
                      <w:color w:val="000000"/>
                      <w:sz w:val="22"/>
                      <w:szCs w:val="22"/>
                    </w:rPr>
                  </w:pPr>
                  <w:r>
                    <w:rPr>
                      <w:color w:val="000000"/>
                      <w:sz w:val="22"/>
                      <w:szCs w:val="22"/>
                    </w:rPr>
                    <w:t>Clarity of the purpose and objectives</w:t>
                  </w:r>
                </w:p>
              </w:tc>
            </w:tr>
          </w:tbl>
          <w:p w14:paraId="079ED509" w14:textId="77777777" w:rsidR="001B3DE9" w:rsidRDefault="001B3DE9">
            <w:pPr>
              <w:widowControl w:val="0"/>
              <w:pBdr>
                <w:top w:val="nil"/>
                <w:left w:val="nil"/>
                <w:bottom w:val="nil"/>
                <w:right w:val="nil"/>
                <w:between w:val="nil"/>
              </w:pBdr>
              <w:spacing w:line="276" w:lineRule="auto"/>
              <w:rPr>
                <w:color w:val="000000"/>
                <w:sz w:val="22"/>
                <w:szCs w:val="22"/>
              </w:rPr>
            </w:pPr>
          </w:p>
          <w:tbl>
            <w:tblPr>
              <w:tblStyle w:val="a4"/>
              <w:tblW w:w="96" w:type="dxa"/>
              <w:tblLayout w:type="fixed"/>
              <w:tblLook w:val="0400" w:firstRow="0" w:lastRow="0" w:firstColumn="0" w:lastColumn="0" w:noHBand="0" w:noVBand="1"/>
            </w:tblPr>
            <w:tblGrid>
              <w:gridCol w:w="96"/>
            </w:tblGrid>
            <w:tr w:rsidR="001B3DE9" w14:paraId="2F80845F" w14:textId="77777777">
              <w:tc>
                <w:tcPr>
                  <w:tcW w:w="0" w:type="auto"/>
                  <w:vAlign w:val="center"/>
                </w:tcPr>
                <w:p w14:paraId="735F710A" w14:textId="77777777" w:rsidR="001B3DE9" w:rsidRDefault="001B3DE9">
                  <w:pPr>
                    <w:pBdr>
                      <w:top w:val="nil"/>
                      <w:left w:val="nil"/>
                      <w:bottom w:val="nil"/>
                      <w:right w:val="nil"/>
                      <w:between w:val="nil"/>
                    </w:pBdr>
                    <w:rPr>
                      <w:color w:val="000000"/>
                      <w:sz w:val="22"/>
                      <w:szCs w:val="22"/>
                    </w:rPr>
                  </w:pPr>
                </w:p>
              </w:tc>
            </w:tr>
          </w:tbl>
          <w:p w14:paraId="7062EE2D" w14:textId="77777777" w:rsidR="001B3DE9" w:rsidRDefault="001B3DE9">
            <w:pPr>
              <w:pBdr>
                <w:top w:val="nil"/>
                <w:left w:val="nil"/>
                <w:bottom w:val="nil"/>
                <w:right w:val="nil"/>
                <w:between w:val="nil"/>
              </w:pBdr>
              <w:rPr>
                <w:color w:val="000000"/>
                <w:sz w:val="22"/>
                <w:szCs w:val="22"/>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1E5820FF" w14:textId="77777777" w:rsidR="001B3DE9" w:rsidRDefault="001B3DE9">
            <w:pPr>
              <w:widowControl w:val="0"/>
              <w:pBdr>
                <w:top w:val="nil"/>
                <w:left w:val="nil"/>
                <w:bottom w:val="nil"/>
                <w:right w:val="nil"/>
                <w:between w:val="nil"/>
              </w:pBdr>
              <w:spacing w:line="276" w:lineRule="auto"/>
              <w:rPr>
                <w:color w:val="000000"/>
                <w:sz w:val="22"/>
                <w:szCs w:val="22"/>
              </w:rPr>
            </w:pPr>
          </w:p>
          <w:tbl>
            <w:tblPr>
              <w:tblStyle w:val="a5"/>
              <w:tblW w:w="2820" w:type="dxa"/>
              <w:tblLayout w:type="fixed"/>
              <w:tblLook w:val="0400" w:firstRow="0" w:lastRow="0" w:firstColumn="0" w:lastColumn="0" w:noHBand="0" w:noVBand="1"/>
            </w:tblPr>
            <w:tblGrid>
              <w:gridCol w:w="2820"/>
            </w:tblGrid>
            <w:tr w:rsidR="001B3DE9" w14:paraId="5050B2DC" w14:textId="77777777">
              <w:tc>
                <w:tcPr>
                  <w:tcW w:w="0" w:type="auto"/>
                  <w:vAlign w:val="center"/>
                </w:tcPr>
                <w:p w14:paraId="35F698CD" w14:textId="77777777" w:rsidR="001B3DE9" w:rsidRDefault="00000000">
                  <w:pPr>
                    <w:pBdr>
                      <w:top w:val="nil"/>
                      <w:left w:val="nil"/>
                      <w:bottom w:val="nil"/>
                      <w:right w:val="nil"/>
                      <w:between w:val="nil"/>
                    </w:pBdr>
                    <w:rPr>
                      <w:color w:val="000000"/>
                      <w:sz w:val="22"/>
                      <w:szCs w:val="22"/>
                    </w:rPr>
                  </w:pPr>
                  <w:r>
                    <w:rPr>
                      <w:color w:val="000000"/>
                      <w:sz w:val="22"/>
                      <w:szCs w:val="22"/>
                    </w:rPr>
                    <w:t>The purpose and objectives of the presentation are clearly formulated, well-structured, and easily understood by the audience.</w:t>
                  </w:r>
                </w:p>
              </w:tc>
            </w:tr>
          </w:tbl>
          <w:p w14:paraId="42EA7937" w14:textId="77777777" w:rsidR="001B3DE9" w:rsidRDefault="001B3DE9">
            <w:pPr>
              <w:widowControl w:val="0"/>
              <w:pBdr>
                <w:top w:val="nil"/>
                <w:left w:val="nil"/>
                <w:bottom w:val="nil"/>
                <w:right w:val="nil"/>
                <w:between w:val="nil"/>
              </w:pBdr>
              <w:spacing w:line="276" w:lineRule="auto"/>
              <w:rPr>
                <w:color w:val="000000"/>
                <w:sz w:val="22"/>
                <w:szCs w:val="22"/>
              </w:rPr>
            </w:pPr>
          </w:p>
          <w:tbl>
            <w:tblPr>
              <w:tblStyle w:val="a6"/>
              <w:tblW w:w="96" w:type="dxa"/>
              <w:tblLayout w:type="fixed"/>
              <w:tblLook w:val="0400" w:firstRow="0" w:lastRow="0" w:firstColumn="0" w:lastColumn="0" w:noHBand="0" w:noVBand="1"/>
            </w:tblPr>
            <w:tblGrid>
              <w:gridCol w:w="96"/>
            </w:tblGrid>
            <w:tr w:rsidR="001B3DE9" w14:paraId="7D719FB1" w14:textId="77777777">
              <w:tc>
                <w:tcPr>
                  <w:tcW w:w="0" w:type="auto"/>
                  <w:vAlign w:val="center"/>
                </w:tcPr>
                <w:p w14:paraId="3838FDE9" w14:textId="77777777" w:rsidR="001B3DE9" w:rsidRDefault="001B3DE9">
                  <w:pPr>
                    <w:pBdr>
                      <w:top w:val="nil"/>
                      <w:left w:val="nil"/>
                      <w:bottom w:val="nil"/>
                      <w:right w:val="nil"/>
                      <w:between w:val="nil"/>
                    </w:pBdr>
                    <w:rPr>
                      <w:color w:val="000000"/>
                      <w:sz w:val="22"/>
                      <w:szCs w:val="22"/>
                    </w:rPr>
                  </w:pPr>
                </w:p>
              </w:tc>
            </w:tr>
          </w:tbl>
          <w:p w14:paraId="0B085785" w14:textId="77777777" w:rsidR="001B3DE9" w:rsidRDefault="001B3DE9">
            <w:pPr>
              <w:pBdr>
                <w:top w:val="nil"/>
                <w:left w:val="nil"/>
                <w:bottom w:val="nil"/>
                <w:right w:val="nil"/>
                <w:between w:val="nil"/>
              </w:pBdr>
              <w:rPr>
                <w:color w:val="000000"/>
                <w:sz w:val="22"/>
                <w:szCs w:val="22"/>
              </w:rPr>
            </w:pP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5A123380" w14:textId="77777777" w:rsidR="001B3DE9" w:rsidRDefault="001B3DE9">
            <w:pPr>
              <w:widowControl w:val="0"/>
              <w:pBdr>
                <w:top w:val="nil"/>
                <w:left w:val="nil"/>
                <w:bottom w:val="nil"/>
                <w:right w:val="nil"/>
                <w:between w:val="nil"/>
              </w:pBdr>
              <w:spacing w:line="276" w:lineRule="auto"/>
              <w:rPr>
                <w:color w:val="000000"/>
                <w:sz w:val="22"/>
                <w:szCs w:val="22"/>
              </w:rPr>
            </w:pPr>
          </w:p>
          <w:tbl>
            <w:tblPr>
              <w:tblStyle w:val="a7"/>
              <w:tblW w:w="3245" w:type="dxa"/>
              <w:tblLayout w:type="fixed"/>
              <w:tblLook w:val="0400" w:firstRow="0" w:lastRow="0" w:firstColumn="0" w:lastColumn="0" w:noHBand="0" w:noVBand="1"/>
            </w:tblPr>
            <w:tblGrid>
              <w:gridCol w:w="3245"/>
            </w:tblGrid>
            <w:tr w:rsidR="001B3DE9" w14:paraId="6D61DCD1" w14:textId="77777777">
              <w:tc>
                <w:tcPr>
                  <w:tcW w:w="0" w:type="auto"/>
                  <w:vAlign w:val="center"/>
                </w:tcPr>
                <w:p w14:paraId="074E9975" w14:textId="77777777" w:rsidR="001B3DE9" w:rsidRDefault="00000000">
                  <w:pPr>
                    <w:rPr>
                      <w:sz w:val="22"/>
                      <w:szCs w:val="22"/>
                    </w:rPr>
                  </w:pPr>
                  <w:r>
                    <w:rPr>
                      <w:sz w:val="22"/>
                      <w:szCs w:val="22"/>
                    </w:rPr>
                    <w:t>The purpose and objectives are somewhat clear but may need further clarification to be fully understood.</w:t>
                  </w:r>
                </w:p>
              </w:tc>
            </w:tr>
          </w:tbl>
          <w:p w14:paraId="5E612A6C" w14:textId="77777777" w:rsidR="001B3DE9" w:rsidRDefault="001B3DE9">
            <w:pPr>
              <w:pBdr>
                <w:top w:val="nil"/>
                <w:left w:val="nil"/>
                <w:bottom w:val="nil"/>
                <w:right w:val="nil"/>
                <w:between w:val="nil"/>
              </w:pBdr>
              <w:rPr>
                <w:color w:val="000000"/>
                <w:sz w:val="22"/>
                <w:szCs w:val="22"/>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50A54BAC" w14:textId="77777777" w:rsidR="001B3DE9" w:rsidRDefault="001B3DE9">
            <w:pPr>
              <w:widowControl w:val="0"/>
              <w:pBdr>
                <w:top w:val="nil"/>
                <w:left w:val="nil"/>
                <w:bottom w:val="nil"/>
                <w:right w:val="nil"/>
                <w:between w:val="nil"/>
              </w:pBdr>
              <w:spacing w:line="276" w:lineRule="auto"/>
              <w:rPr>
                <w:color w:val="000000"/>
                <w:sz w:val="22"/>
                <w:szCs w:val="22"/>
              </w:rPr>
            </w:pPr>
          </w:p>
          <w:tbl>
            <w:tblPr>
              <w:tblStyle w:val="a8"/>
              <w:tblW w:w="3103" w:type="dxa"/>
              <w:tblLayout w:type="fixed"/>
              <w:tblLook w:val="0400" w:firstRow="0" w:lastRow="0" w:firstColumn="0" w:lastColumn="0" w:noHBand="0" w:noVBand="1"/>
            </w:tblPr>
            <w:tblGrid>
              <w:gridCol w:w="3103"/>
            </w:tblGrid>
            <w:tr w:rsidR="001B3DE9" w14:paraId="0469D4EC" w14:textId="77777777">
              <w:tc>
                <w:tcPr>
                  <w:tcW w:w="0" w:type="auto"/>
                  <w:vAlign w:val="center"/>
                </w:tcPr>
                <w:p w14:paraId="7054E889" w14:textId="77777777" w:rsidR="001B3DE9" w:rsidRDefault="00000000">
                  <w:pPr>
                    <w:rPr>
                      <w:sz w:val="22"/>
                      <w:szCs w:val="22"/>
                    </w:rPr>
                  </w:pPr>
                  <w:r>
                    <w:rPr>
                      <w:sz w:val="22"/>
                      <w:szCs w:val="22"/>
                    </w:rPr>
                    <w:t>The purpose and objectives are somewhat clear but may need further clarification to be fully understood.</w:t>
                  </w:r>
                </w:p>
              </w:tc>
            </w:tr>
          </w:tbl>
          <w:p w14:paraId="6B1A0CAA" w14:textId="77777777" w:rsidR="001B3DE9" w:rsidRDefault="001B3DE9">
            <w:pPr>
              <w:pBdr>
                <w:top w:val="nil"/>
                <w:left w:val="nil"/>
                <w:bottom w:val="nil"/>
                <w:right w:val="nil"/>
                <w:between w:val="nil"/>
              </w:pBdr>
              <w:rPr>
                <w:color w:val="000000"/>
                <w:sz w:val="22"/>
                <w:szCs w:val="22"/>
              </w:rPr>
            </w:pP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6164D908" w14:textId="77777777" w:rsidR="001B3DE9" w:rsidRDefault="001B3DE9">
            <w:pPr>
              <w:widowControl w:val="0"/>
              <w:pBdr>
                <w:top w:val="nil"/>
                <w:left w:val="nil"/>
                <w:bottom w:val="nil"/>
                <w:right w:val="nil"/>
                <w:between w:val="nil"/>
              </w:pBdr>
              <w:spacing w:line="276" w:lineRule="auto"/>
              <w:rPr>
                <w:color w:val="000000"/>
                <w:sz w:val="22"/>
                <w:szCs w:val="22"/>
              </w:rPr>
            </w:pPr>
          </w:p>
          <w:tbl>
            <w:tblPr>
              <w:tblStyle w:val="a9"/>
              <w:tblW w:w="3488" w:type="dxa"/>
              <w:tblLayout w:type="fixed"/>
              <w:tblLook w:val="0400" w:firstRow="0" w:lastRow="0" w:firstColumn="0" w:lastColumn="0" w:noHBand="0" w:noVBand="1"/>
            </w:tblPr>
            <w:tblGrid>
              <w:gridCol w:w="3488"/>
            </w:tblGrid>
            <w:tr w:rsidR="001B3DE9" w14:paraId="59C81E8A" w14:textId="77777777">
              <w:tc>
                <w:tcPr>
                  <w:tcW w:w="0" w:type="auto"/>
                  <w:vAlign w:val="center"/>
                </w:tcPr>
                <w:p w14:paraId="74E6EABC" w14:textId="77777777" w:rsidR="001B3DE9" w:rsidRDefault="00000000">
                  <w:pPr>
                    <w:rPr>
                      <w:sz w:val="22"/>
                      <w:szCs w:val="22"/>
                    </w:rPr>
                  </w:pPr>
                  <w:r>
                    <w:rPr>
                      <w:sz w:val="22"/>
                      <w:szCs w:val="22"/>
                    </w:rPr>
                    <w:t>The purpose and objectives are somewhat clear but may need further clarification to be fully understood.</w:t>
                  </w:r>
                </w:p>
              </w:tc>
            </w:tr>
          </w:tbl>
          <w:p w14:paraId="6D4871DE" w14:textId="77777777" w:rsidR="001B3DE9" w:rsidRDefault="001B3DE9">
            <w:pPr>
              <w:pBdr>
                <w:top w:val="nil"/>
                <w:left w:val="nil"/>
                <w:bottom w:val="nil"/>
                <w:right w:val="nil"/>
                <w:between w:val="nil"/>
              </w:pBdr>
              <w:rPr>
                <w:color w:val="000000"/>
                <w:sz w:val="22"/>
                <w:szCs w:val="22"/>
              </w:rPr>
            </w:pPr>
          </w:p>
        </w:tc>
      </w:tr>
      <w:tr w:rsidR="001B3DE9" w14:paraId="5EE55020"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6CF83CD7" w14:textId="77777777" w:rsidR="001B3DE9" w:rsidRDefault="00000000">
            <w:pPr>
              <w:pBdr>
                <w:top w:val="nil"/>
                <w:left w:val="nil"/>
                <w:bottom w:val="nil"/>
                <w:right w:val="nil"/>
                <w:between w:val="nil"/>
              </w:pBdr>
              <w:rPr>
                <w:color w:val="000000"/>
                <w:sz w:val="22"/>
                <w:szCs w:val="22"/>
              </w:rPr>
            </w:pPr>
            <w:r>
              <w:rPr>
                <w:color w:val="000000"/>
                <w:sz w:val="22"/>
                <w:szCs w:val="22"/>
              </w:rPr>
              <w:t>Lexical and grammatical competence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A42F3C1" w14:textId="77777777" w:rsidR="001B3DE9" w:rsidRDefault="00000000">
            <w:pPr>
              <w:pBdr>
                <w:top w:val="nil"/>
                <w:left w:val="nil"/>
                <w:bottom w:val="nil"/>
                <w:right w:val="nil"/>
                <w:between w:val="nil"/>
              </w:pBdr>
              <w:rPr>
                <w:color w:val="000000"/>
                <w:sz w:val="22"/>
                <w:szCs w:val="22"/>
              </w:rPr>
            </w:pPr>
            <w:r>
              <w:rPr>
                <w:color w:val="000000"/>
                <w:sz w:val="22"/>
                <w:szCs w:val="22"/>
              </w:rPr>
              <w:t>Lexical and grammatical structures are used correctly with a wide range of vocabulary and minimal errors.</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458DD91A" w14:textId="77777777" w:rsidR="001B3DE9" w:rsidRDefault="00000000">
            <w:pPr>
              <w:pBdr>
                <w:top w:val="nil"/>
                <w:left w:val="nil"/>
                <w:bottom w:val="nil"/>
                <w:right w:val="nil"/>
                <w:between w:val="nil"/>
              </w:pBdr>
              <w:rPr>
                <w:b/>
                <w:color w:val="000000"/>
                <w:sz w:val="22"/>
                <w:szCs w:val="22"/>
              </w:rPr>
            </w:pPr>
            <w:r>
              <w:rPr>
                <w:color w:val="000000"/>
                <w:sz w:val="22"/>
                <w:szCs w:val="22"/>
              </w:rPr>
              <w:t>Mostly correct lexical and grammatical usage, though with minor errors.</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6DCE97CE" w14:textId="77777777" w:rsidR="001B3DE9" w:rsidRDefault="00000000">
            <w:pPr>
              <w:pBdr>
                <w:top w:val="nil"/>
                <w:left w:val="nil"/>
                <w:bottom w:val="nil"/>
                <w:right w:val="nil"/>
                <w:between w:val="nil"/>
              </w:pBdr>
              <w:rPr>
                <w:b/>
                <w:color w:val="000000"/>
                <w:sz w:val="22"/>
                <w:szCs w:val="22"/>
              </w:rPr>
            </w:pPr>
            <w:r>
              <w:rPr>
                <w:color w:val="000000"/>
                <w:sz w:val="22"/>
                <w:szCs w:val="22"/>
              </w:rPr>
              <w:t>Limited vocabulary with noticeable errors in grammar, affecting the overall quality of the presentation.</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29A2A01D" w14:textId="77777777" w:rsidR="001B3DE9" w:rsidRDefault="00000000">
            <w:pPr>
              <w:pBdr>
                <w:top w:val="nil"/>
                <w:left w:val="nil"/>
                <w:bottom w:val="nil"/>
                <w:right w:val="nil"/>
                <w:between w:val="nil"/>
              </w:pBdr>
              <w:rPr>
                <w:b/>
                <w:color w:val="000000"/>
                <w:sz w:val="22"/>
                <w:szCs w:val="22"/>
              </w:rPr>
            </w:pPr>
            <w:r>
              <w:rPr>
                <w:color w:val="000000"/>
                <w:sz w:val="22"/>
                <w:szCs w:val="22"/>
              </w:rPr>
              <w:t>Frequent lexical and grammatical errors, greatly affecting clarity and comprehension.</w:t>
            </w:r>
          </w:p>
        </w:tc>
      </w:tr>
      <w:tr w:rsidR="001B3DE9" w14:paraId="22978EFD"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1E3FC26E" w14:textId="77777777" w:rsidR="001B3DE9" w:rsidRDefault="00000000">
            <w:pPr>
              <w:pBdr>
                <w:top w:val="nil"/>
                <w:left w:val="nil"/>
                <w:bottom w:val="nil"/>
                <w:right w:val="nil"/>
                <w:between w:val="nil"/>
              </w:pBdr>
              <w:rPr>
                <w:b/>
                <w:color w:val="000000"/>
                <w:sz w:val="22"/>
                <w:szCs w:val="22"/>
              </w:rPr>
            </w:pPr>
            <w:r>
              <w:rPr>
                <w:color w:val="000000"/>
                <w:sz w:val="22"/>
                <w:szCs w:val="22"/>
              </w:rPr>
              <w:t>Analysis of main ideas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F12B188" w14:textId="77777777" w:rsidR="001B3DE9" w:rsidRDefault="00000000">
            <w:pPr>
              <w:pBdr>
                <w:top w:val="nil"/>
                <w:left w:val="nil"/>
                <w:bottom w:val="nil"/>
                <w:right w:val="nil"/>
                <w:between w:val="nil"/>
              </w:pBdr>
              <w:rPr>
                <w:b/>
                <w:color w:val="000000"/>
                <w:sz w:val="22"/>
                <w:szCs w:val="22"/>
              </w:rPr>
            </w:pPr>
            <w:r>
              <w:rPr>
                <w:color w:val="000000"/>
                <w:sz w:val="22"/>
                <w:szCs w:val="22"/>
              </w:rPr>
              <w:t>In-depth analysis of key ideas with detailed explanations supported by examples, visuals (graphs, charts), and additional material.</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5B317164" w14:textId="77777777" w:rsidR="001B3DE9" w:rsidRDefault="00000000">
            <w:pPr>
              <w:pBdr>
                <w:top w:val="nil"/>
                <w:left w:val="nil"/>
                <w:bottom w:val="nil"/>
                <w:right w:val="nil"/>
                <w:between w:val="nil"/>
              </w:pBdr>
              <w:rPr>
                <w:color w:val="000000"/>
                <w:sz w:val="22"/>
                <w:szCs w:val="22"/>
              </w:rPr>
            </w:pPr>
            <w:r>
              <w:rPr>
                <w:color w:val="000000"/>
                <w:sz w:val="22"/>
                <w:szCs w:val="22"/>
              </w:rPr>
              <w:t>Good analysis, but lacking in detail or examples. Some visual aids used.</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12D7F202" w14:textId="77777777" w:rsidR="001B3DE9" w:rsidRDefault="00000000">
            <w:pPr>
              <w:pBdr>
                <w:top w:val="nil"/>
                <w:left w:val="nil"/>
                <w:bottom w:val="nil"/>
                <w:right w:val="nil"/>
                <w:between w:val="nil"/>
              </w:pBdr>
              <w:rPr>
                <w:b/>
                <w:color w:val="000000"/>
                <w:sz w:val="22"/>
                <w:szCs w:val="22"/>
              </w:rPr>
            </w:pPr>
            <w:r>
              <w:rPr>
                <w:color w:val="000000"/>
                <w:sz w:val="22"/>
                <w:szCs w:val="22"/>
              </w:rPr>
              <w:t>Basic analysis with minimal examples, and limited or no use of visual aids.</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016BE0B1" w14:textId="77777777" w:rsidR="001B3DE9" w:rsidRDefault="00000000">
            <w:pPr>
              <w:pBdr>
                <w:top w:val="nil"/>
                <w:left w:val="nil"/>
                <w:bottom w:val="nil"/>
                <w:right w:val="nil"/>
                <w:between w:val="nil"/>
              </w:pBdr>
              <w:rPr>
                <w:color w:val="000000"/>
                <w:sz w:val="22"/>
                <w:szCs w:val="22"/>
              </w:rPr>
            </w:pPr>
            <w:r>
              <w:rPr>
                <w:color w:val="000000"/>
                <w:sz w:val="22"/>
                <w:szCs w:val="22"/>
              </w:rPr>
              <w:t>Lack of analysis and examples; no use of visual aids, resulting in a superficial presentation.</w:t>
            </w:r>
          </w:p>
        </w:tc>
      </w:tr>
      <w:tr w:rsidR="001B3DE9" w14:paraId="732D41DF"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2B554B97" w14:textId="77777777" w:rsidR="001B3DE9" w:rsidRDefault="00000000">
            <w:pPr>
              <w:pBdr>
                <w:top w:val="nil"/>
                <w:left w:val="nil"/>
                <w:bottom w:val="nil"/>
                <w:right w:val="nil"/>
                <w:between w:val="nil"/>
              </w:pBdr>
              <w:rPr>
                <w:color w:val="000000"/>
                <w:sz w:val="22"/>
                <w:szCs w:val="22"/>
              </w:rPr>
            </w:pPr>
            <w:r>
              <w:rPr>
                <w:color w:val="000000"/>
                <w:sz w:val="22"/>
                <w:szCs w:val="22"/>
              </w:rPr>
              <w:t>Relevance and accuracy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0241B05F" w14:textId="77777777" w:rsidR="001B3DE9" w:rsidRDefault="00000000">
            <w:pPr>
              <w:pBdr>
                <w:top w:val="nil"/>
                <w:left w:val="nil"/>
                <w:bottom w:val="nil"/>
                <w:right w:val="nil"/>
                <w:between w:val="nil"/>
              </w:pBdr>
              <w:rPr>
                <w:b/>
                <w:color w:val="000000"/>
                <w:sz w:val="22"/>
                <w:szCs w:val="22"/>
              </w:rPr>
            </w:pPr>
            <w:r>
              <w:rPr>
                <w:color w:val="000000"/>
                <w:sz w:val="22"/>
                <w:szCs w:val="22"/>
              </w:rPr>
              <w:t>All information presented is accurate, relevant, and aligns fully with the IELTS-related topic.</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2D17D370" w14:textId="77777777" w:rsidR="001B3DE9" w:rsidRDefault="00000000">
            <w:pPr>
              <w:pBdr>
                <w:top w:val="nil"/>
                <w:left w:val="nil"/>
                <w:bottom w:val="nil"/>
                <w:right w:val="nil"/>
                <w:between w:val="nil"/>
              </w:pBdr>
              <w:rPr>
                <w:b/>
                <w:color w:val="000000"/>
                <w:sz w:val="22"/>
                <w:szCs w:val="22"/>
              </w:rPr>
            </w:pPr>
            <w:r>
              <w:rPr>
                <w:color w:val="000000"/>
                <w:sz w:val="22"/>
                <w:szCs w:val="22"/>
              </w:rPr>
              <w:t>Information is mostly accurate, though minor errors or irrelevant details may be present.</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06174440" w14:textId="77777777" w:rsidR="001B3DE9" w:rsidRDefault="00000000">
            <w:pPr>
              <w:pBdr>
                <w:top w:val="nil"/>
                <w:left w:val="nil"/>
                <w:bottom w:val="nil"/>
                <w:right w:val="nil"/>
                <w:between w:val="nil"/>
              </w:pBdr>
              <w:rPr>
                <w:color w:val="000000"/>
                <w:sz w:val="22"/>
                <w:szCs w:val="22"/>
              </w:rPr>
            </w:pPr>
            <w:r>
              <w:rPr>
                <w:color w:val="000000"/>
                <w:sz w:val="22"/>
                <w:szCs w:val="22"/>
              </w:rPr>
              <w:t>Some information is inaccurate or irrelevant to the IELTS topic, but core points are covered.</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45A201D6" w14:textId="77777777" w:rsidR="001B3DE9" w:rsidRDefault="00000000">
            <w:pPr>
              <w:pBdr>
                <w:top w:val="nil"/>
                <w:left w:val="nil"/>
                <w:bottom w:val="nil"/>
                <w:right w:val="nil"/>
                <w:between w:val="nil"/>
              </w:pBdr>
              <w:rPr>
                <w:color w:val="000000"/>
                <w:sz w:val="22"/>
                <w:szCs w:val="22"/>
              </w:rPr>
            </w:pPr>
            <w:r>
              <w:rPr>
                <w:color w:val="000000"/>
                <w:sz w:val="22"/>
                <w:szCs w:val="22"/>
              </w:rPr>
              <w:t>The presentation contains irrelevant or inaccurate information, detracting from the IELTS preparation context.</w:t>
            </w:r>
          </w:p>
        </w:tc>
      </w:tr>
      <w:tr w:rsidR="001B3DE9" w14:paraId="08EE8E43"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2A450957" w14:textId="77777777" w:rsidR="001B3DE9" w:rsidRDefault="00000000">
            <w:pPr>
              <w:pBdr>
                <w:top w:val="nil"/>
                <w:left w:val="nil"/>
                <w:bottom w:val="nil"/>
                <w:right w:val="nil"/>
                <w:between w:val="nil"/>
              </w:pBdr>
              <w:rPr>
                <w:b/>
                <w:color w:val="000000"/>
                <w:sz w:val="22"/>
                <w:szCs w:val="22"/>
              </w:rPr>
            </w:pPr>
            <w:r>
              <w:rPr>
                <w:color w:val="000000"/>
                <w:sz w:val="22"/>
                <w:szCs w:val="22"/>
              </w:rPr>
              <w:t>Public speaking skills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58415DD" w14:textId="77777777" w:rsidR="001B3DE9" w:rsidRDefault="00000000">
            <w:pPr>
              <w:pBdr>
                <w:top w:val="nil"/>
                <w:left w:val="nil"/>
                <w:bottom w:val="nil"/>
                <w:right w:val="nil"/>
                <w:between w:val="nil"/>
              </w:pBdr>
              <w:rPr>
                <w:color w:val="000000"/>
                <w:sz w:val="22"/>
                <w:szCs w:val="22"/>
              </w:rPr>
            </w:pPr>
            <w:r>
              <w:rPr>
                <w:color w:val="000000"/>
                <w:sz w:val="22"/>
                <w:szCs w:val="22"/>
              </w:rPr>
              <w:t>Confident delivery with clear voice, effective pacing, excellent diction, and audience engagement.</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27478F29" w14:textId="77777777" w:rsidR="001B3DE9" w:rsidRDefault="00000000">
            <w:pPr>
              <w:pBdr>
                <w:top w:val="nil"/>
                <w:left w:val="nil"/>
                <w:bottom w:val="nil"/>
                <w:right w:val="nil"/>
                <w:between w:val="nil"/>
              </w:pBdr>
              <w:rPr>
                <w:color w:val="000000"/>
                <w:sz w:val="22"/>
                <w:szCs w:val="22"/>
              </w:rPr>
            </w:pPr>
            <w:r>
              <w:rPr>
                <w:color w:val="000000"/>
                <w:sz w:val="22"/>
                <w:szCs w:val="22"/>
              </w:rPr>
              <w:t>Good delivery, but could improve with better pacing or clarity. Pronunciation is mostly correct.</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7F4BE37E" w14:textId="77777777" w:rsidR="001B3DE9" w:rsidRDefault="00000000">
            <w:pPr>
              <w:pBdr>
                <w:top w:val="nil"/>
                <w:left w:val="nil"/>
                <w:bottom w:val="nil"/>
                <w:right w:val="nil"/>
                <w:between w:val="nil"/>
              </w:pBdr>
              <w:rPr>
                <w:color w:val="000000"/>
                <w:sz w:val="22"/>
                <w:szCs w:val="22"/>
              </w:rPr>
            </w:pPr>
            <w:r>
              <w:rPr>
                <w:color w:val="000000"/>
                <w:sz w:val="22"/>
                <w:szCs w:val="22"/>
              </w:rPr>
              <w:t>Delivery is weak, with issues in pronunciation, pacing, or audience engagement.</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1D63638B" w14:textId="77777777" w:rsidR="001B3DE9" w:rsidRDefault="00000000">
            <w:pPr>
              <w:pBdr>
                <w:top w:val="nil"/>
                <w:left w:val="nil"/>
                <w:bottom w:val="nil"/>
                <w:right w:val="nil"/>
                <w:between w:val="nil"/>
              </w:pBdr>
              <w:rPr>
                <w:color w:val="000000"/>
                <w:sz w:val="22"/>
                <w:szCs w:val="22"/>
              </w:rPr>
            </w:pPr>
            <w:r>
              <w:rPr>
                <w:color w:val="000000"/>
                <w:sz w:val="22"/>
                <w:szCs w:val="22"/>
              </w:rPr>
              <w:t>Poor delivery, making it difficult for the audience to follow. Pronunciation and pacing errors impede understanding.</w:t>
            </w:r>
          </w:p>
        </w:tc>
      </w:tr>
      <w:tr w:rsidR="001B3DE9" w14:paraId="4A2DDE12"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42D44DBF" w14:textId="77777777" w:rsidR="001B3DE9" w:rsidRDefault="00000000">
            <w:pPr>
              <w:pBdr>
                <w:top w:val="nil"/>
                <w:left w:val="nil"/>
                <w:bottom w:val="nil"/>
                <w:right w:val="nil"/>
                <w:between w:val="nil"/>
              </w:pBdr>
              <w:rPr>
                <w:color w:val="000000"/>
                <w:sz w:val="22"/>
                <w:szCs w:val="22"/>
              </w:rPr>
            </w:pPr>
            <w:r>
              <w:rPr>
                <w:color w:val="000000"/>
                <w:sz w:val="22"/>
                <w:szCs w:val="22"/>
              </w:rPr>
              <w:t>Critical thinking and problem-solving</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65B77512" w14:textId="77777777" w:rsidR="001B3DE9" w:rsidRDefault="00000000">
            <w:pPr>
              <w:pBdr>
                <w:top w:val="nil"/>
                <w:left w:val="nil"/>
                <w:bottom w:val="nil"/>
                <w:right w:val="nil"/>
                <w:between w:val="nil"/>
              </w:pBdr>
              <w:rPr>
                <w:color w:val="000000"/>
                <w:sz w:val="22"/>
                <w:szCs w:val="22"/>
              </w:rPr>
            </w:pPr>
            <w:r>
              <w:rPr>
                <w:color w:val="000000"/>
                <w:sz w:val="22"/>
                <w:szCs w:val="22"/>
              </w:rPr>
              <w:t>Demonstrates original ideas, strong arguments, and critical thinking relevant to IELTS preparation tasks and challenges.</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4A1327D4" w14:textId="77777777" w:rsidR="001B3DE9" w:rsidRDefault="00000000">
            <w:pPr>
              <w:pBdr>
                <w:top w:val="nil"/>
                <w:left w:val="nil"/>
                <w:bottom w:val="nil"/>
                <w:right w:val="nil"/>
                <w:between w:val="nil"/>
              </w:pBdr>
              <w:rPr>
                <w:color w:val="000000"/>
                <w:sz w:val="22"/>
                <w:szCs w:val="22"/>
              </w:rPr>
            </w:pPr>
            <w:r>
              <w:rPr>
                <w:color w:val="000000"/>
                <w:sz w:val="22"/>
                <w:szCs w:val="22"/>
              </w:rPr>
              <w:t>Some critical thinking and problem-solving skills are present, though could be further developed.</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5BEBC642" w14:textId="77777777" w:rsidR="001B3DE9" w:rsidRDefault="00000000">
            <w:pPr>
              <w:pBdr>
                <w:top w:val="nil"/>
                <w:left w:val="nil"/>
                <w:bottom w:val="nil"/>
                <w:right w:val="nil"/>
                <w:between w:val="nil"/>
              </w:pBdr>
              <w:rPr>
                <w:color w:val="000000"/>
                <w:sz w:val="22"/>
                <w:szCs w:val="22"/>
              </w:rPr>
            </w:pPr>
            <w:r>
              <w:rPr>
                <w:color w:val="000000"/>
                <w:sz w:val="22"/>
                <w:szCs w:val="22"/>
              </w:rPr>
              <w:t>Basic problem-solving and critical thinking, but lacks depth in analysis or argumentation.</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7F21AE6F" w14:textId="77777777" w:rsidR="001B3DE9" w:rsidRDefault="00000000">
            <w:pPr>
              <w:pBdr>
                <w:top w:val="nil"/>
                <w:left w:val="nil"/>
                <w:bottom w:val="nil"/>
                <w:right w:val="nil"/>
                <w:between w:val="nil"/>
              </w:pBdr>
              <w:jc w:val="both"/>
              <w:rPr>
                <w:color w:val="000000"/>
                <w:sz w:val="22"/>
                <w:szCs w:val="22"/>
              </w:rPr>
            </w:pPr>
            <w:r>
              <w:rPr>
                <w:color w:val="000000"/>
                <w:sz w:val="22"/>
                <w:szCs w:val="22"/>
              </w:rPr>
              <w:t>No evidence of critical thinking or problem-solving, with little to no engagement in analyzing IELTS preparation challenges.</w:t>
            </w:r>
          </w:p>
        </w:tc>
      </w:tr>
    </w:tbl>
    <w:p w14:paraId="5CAD3B38" w14:textId="77777777" w:rsidR="001B3DE9" w:rsidRDefault="001B3DE9">
      <w:pPr>
        <w:jc w:val="both"/>
        <w:rPr>
          <w:b/>
        </w:rPr>
      </w:pPr>
    </w:p>
    <w:p w14:paraId="7CC5B5A5" w14:textId="32D9BCA4" w:rsidR="001B3DE9" w:rsidRDefault="001B3DE9">
      <w:pPr>
        <w:rPr>
          <w:b/>
        </w:rPr>
      </w:pPr>
    </w:p>
    <w:p w14:paraId="47D68722" w14:textId="77777777" w:rsidR="001B3DE9" w:rsidRDefault="00000000">
      <w:pPr>
        <w:tabs>
          <w:tab w:val="left" w:pos="1276"/>
        </w:tabs>
        <w:jc w:val="both"/>
        <w:rPr>
          <w:b/>
        </w:rPr>
      </w:pPr>
      <w:r>
        <w:rPr>
          <w:b/>
        </w:rPr>
        <w:t>RUBRIC FOR SUMMATIVE ASSESSMENT OF WRITTEN ASSIGNMENTS (25% of 100% MC)</w:t>
      </w:r>
    </w:p>
    <w:p w14:paraId="0C0AF780" w14:textId="77777777" w:rsidR="001B3DE9" w:rsidRDefault="00000000">
      <w:pPr>
        <w:tabs>
          <w:tab w:val="left" w:pos="1276"/>
        </w:tabs>
        <w:jc w:val="both"/>
        <w:rPr>
          <w:b/>
          <w:sz w:val="20"/>
          <w:szCs w:val="20"/>
        </w:rPr>
      </w:pPr>
      <w:r>
        <w:rPr>
          <w:b/>
          <w:sz w:val="20"/>
          <w:szCs w:val="20"/>
        </w:rPr>
        <w:t xml:space="preserve"> </w:t>
      </w:r>
    </w:p>
    <w:tbl>
      <w:tblPr>
        <w:tblStyle w:val="aa"/>
        <w:tblW w:w="148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19"/>
        <w:gridCol w:w="2835"/>
        <w:gridCol w:w="3260"/>
        <w:gridCol w:w="3118"/>
        <w:gridCol w:w="3503"/>
      </w:tblGrid>
      <w:tr w:rsidR="001B3DE9" w14:paraId="74543A77"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1BC59C4E" w14:textId="77777777" w:rsidR="001B3DE9" w:rsidRDefault="00000000">
            <w:pPr>
              <w:pBdr>
                <w:top w:val="nil"/>
                <w:left w:val="nil"/>
                <w:bottom w:val="nil"/>
                <w:right w:val="nil"/>
                <w:between w:val="nil"/>
              </w:pBdr>
              <w:rPr>
                <w:color w:val="000000"/>
                <w:sz w:val="22"/>
                <w:szCs w:val="22"/>
              </w:rPr>
            </w:pPr>
            <w:r>
              <w:rPr>
                <w:b/>
                <w:color w:val="000000"/>
                <w:sz w:val="22"/>
                <w:szCs w:val="22"/>
              </w:rPr>
              <w:t>Criteria  </w:t>
            </w:r>
            <w:r>
              <w:rPr>
                <w:color w:val="000000"/>
                <w:sz w:val="22"/>
                <w:szCs w:val="22"/>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DBE5F1"/>
          </w:tcPr>
          <w:p w14:paraId="070A15A9" w14:textId="77777777" w:rsidR="001B3DE9" w:rsidRDefault="00000000">
            <w:pPr>
              <w:pBdr>
                <w:top w:val="nil"/>
                <w:left w:val="nil"/>
                <w:bottom w:val="nil"/>
                <w:right w:val="nil"/>
                <w:between w:val="nil"/>
              </w:pBdr>
              <w:rPr>
                <w:color w:val="000000"/>
                <w:sz w:val="22"/>
                <w:szCs w:val="22"/>
              </w:rPr>
            </w:pPr>
            <w:r>
              <w:rPr>
                <w:b/>
                <w:color w:val="000000"/>
                <w:sz w:val="22"/>
                <w:szCs w:val="22"/>
              </w:rPr>
              <w:t>«Excellent» </w:t>
            </w:r>
            <w:r>
              <w:rPr>
                <w:color w:val="000000"/>
                <w:sz w:val="22"/>
                <w:szCs w:val="22"/>
              </w:rPr>
              <w:t>  </w:t>
            </w:r>
          </w:p>
          <w:p w14:paraId="28EDA626" w14:textId="77777777" w:rsidR="001B3DE9" w:rsidRDefault="00000000">
            <w:pPr>
              <w:pBdr>
                <w:top w:val="nil"/>
                <w:left w:val="nil"/>
                <w:bottom w:val="nil"/>
                <w:right w:val="nil"/>
                <w:between w:val="nil"/>
              </w:pBdr>
              <w:rPr>
                <w:color w:val="000000"/>
                <w:sz w:val="22"/>
                <w:szCs w:val="22"/>
              </w:rPr>
            </w:pPr>
            <w:r>
              <w:rPr>
                <w:color w:val="000000"/>
                <w:sz w:val="22"/>
                <w:szCs w:val="22"/>
              </w:rPr>
              <w:t>25-30% </w:t>
            </w:r>
          </w:p>
        </w:tc>
        <w:tc>
          <w:tcPr>
            <w:tcW w:w="3260" w:type="dxa"/>
            <w:tcBorders>
              <w:top w:val="single" w:sz="6" w:space="0" w:color="000000"/>
              <w:left w:val="single" w:sz="6" w:space="0" w:color="000000"/>
              <w:bottom w:val="single" w:sz="6" w:space="0" w:color="000000"/>
              <w:right w:val="single" w:sz="6" w:space="0" w:color="000000"/>
            </w:tcBorders>
            <w:shd w:val="clear" w:color="auto" w:fill="DBE5F1"/>
          </w:tcPr>
          <w:p w14:paraId="400BCAA9" w14:textId="77777777" w:rsidR="001B3DE9" w:rsidRDefault="00000000">
            <w:pPr>
              <w:pBdr>
                <w:top w:val="nil"/>
                <w:left w:val="nil"/>
                <w:bottom w:val="nil"/>
                <w:right w:val="nil"/>
                <w:between w:val="nil"/>
              </w:pBdr>
              <w:rPr>
                <w:color w:val="000000"/>
                <w:sz w:val="22"/>
                <w:szCs w:val="22"/>
              </w:rPr>
            </w:pPr>
            <w:r>
              <w:rPr>
                <w:b/>
                <w:color w:val="000000"/>
                <w:sz w:val="22"/>
                <w:szCs w:val="22"/>
              </w:rPr>
              <w:t>«Good» </w:t>
            </w:r>
            <w:r>
              <w:rPr>
                <w:color w:val="000000"/>
                <w:sz w:val="22"/>
                <w:szCs w:val="22"/>
              </w:rPr>
              <w:t>  </w:t>
            </w:r>
          </w:p>
          <w:p w14:paraId="1F6A7A7B" w14:textId="77777777" w:rsidR="001B3DE9" w:rsidRDefault="00000000">
            <w:pPr>
              <w:pBdr>
                <w:top w:val="nil"/>
                <w:left w:val="nil"/>
                <w:bottom w:val="nil"/>
                <w:right w:val="nil"/>
                <w:between w:val="nil"/>
              </w:pBdr>
              <w:rPr>
                <w:color w:val="000000"/>
                <w:sz w:val="22"/>
                <w:szCs w:val="22"/>
              </w:rPr>
            </w:pPr>
            <w:r>
              <w:rPr>
                <w:color w:val="000000"/>
                <w:sz w:val="22"/>
                <w:szCs w:val="22"/>
              </w:rPr>
              <w:t>20-24% </w:t>
            </w:r>
          </w:p>
        </w:tc>
        <w:tc>
          <w:tcPr>
            <w:tcW w:w="3118" w:type="dxa"/>
            <w:tcBorders>
              <w:top w:val="single" w:sz="6" w:space="0" w:color="000000"/>
              <w:left w:val="single" w:sz="6" w:space="0" w:color="000000"/>
              <w:bottom w:val="single" w:sz="6" w:space="0" w:color="000000"/>
              <w:right w:val="single" w:sz="6" w:space="0" w:color="000000"/>
            </w:tcBorders>
            <w:shd w:val="clear" w:color="auto" w:fill="DBE5F1"/>
          </w:tcPr>
          <w:p w14:paraId="52E9864B" w14:textId="77777777" w:rsidR="001B3DE9" w:rsidRDefault="00000000">
            <w:pPr>
              <w:pBdr>
                <w:top w:val="nil"/>
                <w:left w:val="nil"/>
                <w:bottom w:val="nil"/>
                <w:right w:val="nil"/>
                <w:between w:val="nil"/>
              </w:pBdr>
              <w:rPr>
                <w:color w:val="000000"/>
                <w:sz w:val="22"/>
                <w:szCs w:val="22"/>
              </w:rPr>
            </w:pPr>
            <w:r>
              <w:rPr>
                <w:b/>
                <w:color w:val="000000"/>
                <w:sz w:val="22"/>
                <w:szCs w:val="22"/>
              </w:rPr>
              <w:t>«Satisfactory»</w:t>
            </w:r>
            <w:r>
              <w:rPr>
                <w:color w:val="000000"/>
                <w:sz w:val="22"/>
                <w:szCs w:val="22"/>
              </w:rPr>
              <w:t>  </w:t>
            </w:r>
          </w:p>
          <w:p w14:paraId="63D1BB45" w14:textId="77777777" w:rsidR="001B3DE9" w:rsidRDefault="00000000">
            <w:pPr>
              <w:pBdr>
                <w:top w:val="nil"/>
                <w:left w:val="nil"/>
                <w:bottom w:val="nil"/>
                <w:right w:val="nil"/>
                <w:between w:val="nil"/>
              </w:pBdr>
              <w:rPr>
                <w:color w:val="000000"/>
                <w:sz w:val="22"/>
                <w:szCs w:val="22"/>
              </w:rPr>
            </w:pPr>
            <w:r>
              <w:rPr>
                <w:color w:val="000000"/>
                <w:sz w:val="22"/>
                <w:szCs w:val="22"/>
              </w:rPr>
              <w:t>15-20% </w:t>
            </w:r>
          </w:p>
        </w:tc>
        <w:tc>
          <w:tcPr>
            <w:tcW w:w="3503" w:type="dxa"/>
            <w:tcBorders>
              <w:top w:val="single" w:sz="6" w:space="0" w:color="000000"/>
              <w:left w:val="single" w:sz="6" w:space="0" w:color="000000"/>
              <w:bottom w:val="single" w:sz="6" w:space="0" w:color="000000"/>
              <w:right w:val="single" w:sz="6" w:space="0" w:color="000000"/>
            </w:tcBorders>
            <w:shd w:val="clear" w:color="auto" w:fill="DBE5F1"/>
          </w:tcPr>
          <w:p w14:paraId="000A1F9C" w14:textId="77777777" w:rsidR="001B3DE9" w:rsidRDefault="00000000">
            <w:pPr>
              <w:pBdr>
                <w:top w:val="nil"/>
                <w:left w:val="nil"/>
                <w:bottom w:val="nil"/>
                <w:right w:val="nil"/>
                <w:between w:val="nil"/>
              </w:pBdr>
              <w:rPr>
                <w:color w:val="000000"/>
                <w:sz w:val="22"/>
                <w:szCs w:val="22"/>
              </w:rPr>
            </w:pPr>
            <w:r>
              <w:rPr>
                <w:b/>
                <w:color w:val="000000"/>
                <w:sz w:val="22"/>
                <w:szCs w:val="22"/>
              </w:rPr>
              <w:t>«Unsatisfactory»</w:t>
            </w:r>
            <w:r>
              <w:rPr>
                <w:color w:val="000000"/>
                <w:sz w:val="22"/>
                <w:szCs w:val="22"/>
              </w:rPr>
              <w:t>  </w:t>
            </w:r>
          </w:p>
          <w:p w14:paraId="1F6B5979" w14:textId="77777777" w:rsidR="001B3DE9" w:rsidRDefault="00000000">
            <w:pPr>
              <w:pBdr>
                <w:top w:val="nil"/>
                <w:left w:val="nil"/>
                <w:bottom w:val="nil"/>
                <w:right w:val="nil"/>
                <w:between w:val="nil"/>
              </w:pBdr>
              <w:rPr>
                <w:color w:val="000000"/>
                <w:sz w:val="22"/>
                <w:szCs w:val="22"/>
              </w:rPr>
            </w:pPr>
            <w:r>
              <w:rPr>
                <w:color w:val="000000"/>
                <w:sz w:val="22"/>
                <w:szCs w:val="22"/>
              </w:rPr>
              <w:t>0 – 15% </w:t>
            </w:r>
          </w:p>
        </w:tc>
      </w:tr>
      <w:tr w:rsidR="001B3DE9" w14:paraId="537E3DD9"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5E53E7F5" w14:textId="77777777" w:rsidR="001B3DE9" w:rsidRDefault="00000000">
            <w:pPr>
              <w:pBdr>
                <w:top w:val="nil"/>
                <w:left w:val="nil"/>
                <w:bottom w:val="nil"/>
                <w:right w:val="nil"/>
                <w:between w:val="nil"/>
              </w:pBdr>
              <w:rPr>
                <w:color w:val="000000"/>
                <w:sz w:val="22"/>
                <w:szCs w:val="22"/>
              </w:rPr>
            </w:pPr>
            <w:r>
              <w:rPr>
                <w:color w:val="000000"/>
                <w:sz w:val="22"/>
                <w:szCs w:val="22"/>
              </w:rPr>
              <w:t>Task Achievement</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3F67E3D" w14:textId="77777777" w:rsidR="001B3DE9" w:rsidRDefault="00000000">
            <w:pPr>
              <w:pBdr>
                <w:top w:val="nil"/>
                <w:left w:val="nil"/>
                <w:bottom w:val="nil"/>
                <w:right w:val="nil"/>
                <w:between w:val="nil"/>
              </w:pBdr>
              <w:rPr>
                <w:color w:val="000000"/>
                <w:sz w:val="22"/>
                <w:szCs w:val="22"/>
              </w:rPr>
            </w:pPr>
            <w:r>
              <w:rPr>
                <w:color w:val="000000"/>
                <w:sz w:val="22"/>
                <w:szCs w:val="22"/>
              </w:rPr>
              <w:t>The assignment fully addresses all parts of the prompt, demonstrating a deep understanding of the task requirements.</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3255DB01" w14:textId="77777777" w:rsidR="001B3DE9" w:rsidRDefault="00000000">
            <w:pPr>
              <w:pBdr>
                <w:top w:val="nil"/>
                <w:left w:val="nil"/>
                <w:bottom w:val="nil"/>
                <w:right w:val="nil"/>
                <w:between w:val="nil"/>
              </w:pBdr>
              <w:rPr>
                <w:color w:val="000000"/>
                <w:sz w:val="22"/>
                <w:szCs w:val="22"/>
              </w:rPr>
            </w:pPr>
            <w:r>
              <w:rPr>
                <w:color w:val="000000"/>
                <w:sz w:val="22"/>
                <w:szCs w:val="22"/>
              </w:rPr>
              <w:t>The assignment addresses most parts of the prompt, with minor omissions or unclear points.</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22BF7DF9" w14:textId="77777777" w:rsidR="001B3DE9" w:rsidRDefault="00000000">
            <w:pPr>
              <w:pBdr>
                <w:top w:val="nil"/>
                <w:left w:val="nil"/>
                <w:bottom w:val="nil"/>
                <w:right w:val="nil"/>
                <w:between w:val="nil"/>
              </w:pBdr>
              <w:rPr>
                <w:color w:val="000000"/>
                <w:sz w:val="22"/>
                <w:szCs w:val="22"/>
              </w:rPr>
            </w:pPr>
            <w:r>
              <w:rPr>
                <w:color w:val="000000"/>
                <w:sz w:val="22"/>
                <w:szCs w:val="22"/>
              </w:rPr>
              <w:t>The assignment addresses the prompt partially but misses key details or important points.</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27506D4F" w14:textId="77777777" w:rsidR="001B3DE9" w:rsidRDefault="00000000">
            <w:pPr>
              <w:pBdr>
                <w:top w:val="nil"/>
                <w:left w:val="nil"/>
                <w:bottom w:val="nil"/>
                <w:right w:val="nil"/>
                <w:between w:val="nil"/>
              </w:pBdr>
              <w:rPr>
                <w:color w:val="000000"/>
                <w:sz w:val="22"/>
                <w:szCs w:val="22"/>
              </w:rPr>
            </w:pPr>
            <w:r>
              <w:rPr>
                <w:color w:val="000000"/>
                <w:sz w:val="22"/>
                <w:szCs w:val="22"/>
              </w:rPr>
              <w:t>The assignment fails to address the prompt or only minimally responds to the task.</w:t>
            </w:r>
          </w:p>
        </w:tc>
      </w:tr>
      <w:tr w:rsidR="001B3DE9" w14:paraId="1AF53EC7"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2D1798FB" w14:textId="77777777" w:rsidR="001B3DE9" w:rsidRDefault="00000000">
            <w:pPr>
              <w:pBdr>
                <w:top w:val="nil"/>
                <w:left w:val="nil"/>
                <w:bottom w:val="nil"/>
                <w:right w:val="nil"/>
                <w:between w:val="nil"/>
              </w:pBdr>
              <w:rPr>
                <w:color w:val="000000"/>
                <w:sz w:val="22"/>
                <w:szCs w:val="22"/>
              </w:rPr>
            </w:pPr>
            <w:r>
              <w:rPr>
                <w:color w:val="000000"/>
                <w:sz w:val="22"/>
                <w:szCs w:val="22"/>
              </w:rPr>
              <w:t>Coherence and Cohesion</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D54A547" w14:textId="77777777" w:rsidR="001B3DE9" w:rsidRDefault="00000000">
            <w:pPr>
              <w:pBdr>
                <w:top w:val="nil"/>
                <w:left w:val="nil"/>
                <w:bottom w:val="nil"/>
                <w:right w:val="nil"/>
                <w:between w:val="nil"/>
              </w:pBdr>
              <w:rPr>
                <w:color w:val="000000"/>
                <w:sz w:val="22"/>
                <w:szCs w:val="22"/>
              </w:rPr>
            </w:pPr>
            <w:r>
              <w:rPr>
                <w:color w:val="000000"/>
                <w:sz w:val="22"/>
                <w:szCs w:val="22"/>
              </w:rPr>
              <w:t>The writing is logically organized with clear, well-developed paragraphs. Transitions and linking words are effectively used.</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33559BAA" w14:textId="77777777" w:rsidR="001B3DE9" w:rsidRDefault="00000000">
            <w:pPr>
              <w:pBdr>
                <w:top w:val="nil"/>
                <w:left w:val="nil"/>
                <w:bottom w:val="nil"/>
                <w:right w:val="nil"/>
                <w:between w:val="nil"/>
              </w:pBdr>
              <w:rPr>
                <w:b/>
                <w:color w:val="000000"/>
                <w:sz w:val="22"/>
                <w:szCs w:val="22"/>
              </w:rPr>
            </w:pPr>
            <w:r>
              <w:rPr>
                <w:color w:val="000000"/>
                <w:sz w:val="22"/>
                <w:szCs w:val="22"/>
              </w:rPr>
              <w:t>The writing is organized, but transitions between paragraphs and ideas could be clearer. Some minor cohesion issues.</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7641A0CC" w14:textId="77777777" w:rsidR="001B3DE9" w:rsidRDefault="00000000">
            <w:pPr>
              <w:pBdr>
                <w:top w:val="nil"/>
                <w:left w:val="nil"/>
                <w:bottom w:val="nil"/>
                <w:right w:val="nil"/>
                <w:between w:val="nil"/>
              </w:pBdr>
              <w:rPr>
                <w:b/>
                <w:color w:val="000000"/>
                <w:sz w:val="22"/>
                <w:szCs w:val="22"/>
              </w:rPr>
            </w:pPr>
            <w:r>
              <w:rPr>
                <w:color w:val="000000"/>
                <w:sz w:val="22"/>
                <w:szCs w:val="22"/>
              </w:rPr>
              <w:t>The organization is inconsistent, with unclear transitions. The writing lacks flow in some sections.</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4EC29C5B" w14:textId="77777777" w:rsidR="001B3DE9" w:rsidRDefault="00000000">
            <w:pPr>
              <w:pBdr>
                <w:top w:val="nil"/>
                <w:left w:val="nil"/>
                <w:bottom w:val="nil"/>
                <w:right w:val="nil"/>
                <w:between w:val="nil"/>
              </w:pBdr>
              <w:rPr>
                <w:b/>
                <w:color w:val="000000"/>
                <w:sz w:val="22"/>
                <w:szCs w:val="22"/>
              </w:rPr>
            </w:pPr>
            <w:r>
              <w:rPr>
                <w:color w:val="000000"/>
                <w:sz w:val="22"/>
                <w:szCs w:val="22"/>
              </w:rPr>
              <w:t>The writing is disorganized and difficult to follow, with little or no use of linking words or transitions.</w:t>
            </w:r>
          </w:p>
        </w:tc>
      </w:tr>
      <w:tr w:rsidR="001B3DE9" w14:paraId="6A2813F5"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4D762B76" w14:textId="77777777" w:rsidR="001B3DE9" w:rsidRDefault="00000000">
            <w:pPr>
              <w:pBdr>
                <w:top w:val="nil"/>
                <w:left w:val="nil"/>
                <w:bottom w:val="nil"/>
                <w:right w:val="nil"/>
                <w:between w:val="nil"/>
              </w:pBdr>
              <w:rPr>
                <w:b/>
                <w:color w:val="000000"/>
                <w:sz w:val="22"/>
                <w:szCs w:val="22"/>
              </w:rPr>
            </w:pPr>
            <w:r>
              <w:rPr>
                <w:color w:val="000000"/>
                <w:sz w:val="22"/>
                <w:szCs w:val="22"/>
              </w:rPr>
              <w:t>Lexical Resource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96E3F88" w14:textId="77777777" w:rsidR="001B3DE9" w:rsidRDefault="00000000">
            <w:pPr>
              <w:pBdr>
                <w:top w:val="nil"/>
                <w:left w:val="nil"/>
                <w:bottom w:val="nil"/>
                <w:right w:val="nil"/>
                <w:between w:val="nil"/>
              </w:pBdr>
              <w:rPr>
                <w:b/>
                <w:color w:val="000000"/>
                <w:sz w:val="22"/>
                <w:szCs w:val="22"/>
              </w:rPr>
            </w:pPr>
            <w:r>
              <w:rPr>
                <w:color w:val="000000"/>
                <w:sz w:val="22"/>
                <w:szCs w:val="22"/>
              </w:rPr>
              <w:t>A wide range of vocabulary is used accurately, with only occasional errors. The language is appropriate for an academic context.</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2588334D" w14:textId="77777777" w:rsidR="001B3DE9" w:rsidRDefault="00000000">
            <w:pPr>
              <w:pBdr>
                <w:top w:val="nil"/>
                <w:left w:val="nil"/>
                <w:bottom w:val="nil"/>
                <w:right w:val="nil"/>
                <w:between w:val="nil"/>
              </w:pBdr>
              <w:rPr>
                <w:color w:val="000000"/>
                <w:sz w:val="22"/>
                <w:szCs w:val="22"/>
              </w:rPr>
            </w:pPr>
            <w:r>
              <w:rPr>
                <w:color w:val="000000"/>
                <w:sz w:val="22"/>
                <w:szCs w:val="22"/>
              </w:rPr>
              <w:t>Vocabulary is mostly accurate, but there are some misused words or phrases. Attempts to use a wider range of vocabulary.</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7524E437" w14:textId="77777777" w:rsidR="001B3DE9" w:rsidRDefault="00000000">
            <w:pPr>
              <w:pBdr>
                <w:top w:val="nil"/>
                <w:left w:val="nil"/>
                <w:bottom w:val="nil"/>
                <w:right w:val="nil"/>
                <w:between w:val="nil"/>
              </w:pBdr>
              <w:rPr>
                <w:b/>
                <w:color w:val="000000"/>
                <w:sz w:val="22"/>
                <w:szCs w:val="22"/>
              </w:rPr>
            </w:pPr>
            <w:r>
              <w:rPr>
                <w:color w:val="000000"/>
                <w:sz w:val="22"/>
                <w:szCs w:val="22"/>
              </w:rPr>
              <w:t>Vocabulary is limited and repetitive, with noticeable errors that affect meaning.</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23540A9E" w14:textId="77777777" w:rsidR="001B3DE9" w:rsidRDefault="00000000">
            <w:pPr>
              <w:pBdr>
                <w:top w:val="nil"/>
                <w:left w:val="nil"/>
                <w:bottom w:val="nil"/>
                <w:right w:val="nil"/>
                <w:between w:val="nil"/>
              </w:pBdr>
              <w:rPr>
                <w:color w:val="000000"/>
                <w:sz w:val="22"/>
                <w:szCs w:val="22"/>
              </w:rPr>
            </w:pPr>
            <w:r>
              <w:rPr>
                <w:color w:val="000000"/>
                <w:sz w:val="22"/>
                <w:szCs w:val="22"/>
              </w:rPr>
              <w:t>The vocabulary is very basic or inappropriate for the task. Frequent errors hinder comprehension.</w:t>
            </w:r>
          </w:p>
        </w:tc>
      </w:tr>
      <w:tr w:rsidR="001B3DE9" w14:paraId="28EF5336"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1E927F90" w14:textId="77777777" w:rsidR="001B3DE9" w:rsidRDefault="00000000">
            <w:pPr>
              <w:pBdr>
                <w:top w:val="nil"/>
                <w:left w:val="nil"/>
                <w:bottom w:val="nil"/>
                <w:right w:val="nil"/>
                <w:between w:val="nil"/>
              </w:pBdr>
              <w:rPr>
                <w:color w:val="000000"/>
                <w:sz w:val="22"/>
                <w:szCs w:val="22"/>
              </w:rPr>
            </w:pPr>
            <w:r>
              <w:rPr>
                <w:color w:val="000000"/>
                <w:sz w:val="22"/>
                <w:szCs w:val="22"/>
              </w:rPr>
              <w:t>Grammatical Range and Accuracy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5347DD1" w14:textId="77777777" w:rsidR="001B3DE9" w:rsidRDefault="00000000">
            <w:pPr>
              <w:pBdr>
                <w:top w:val="nil"/>
                <w:left w:val="nil"/>
                <w:bottom w:val="nil"/>
                <w:right w:val="nil"/>
                <w:between w:val="nil"/>
              </w:pBdr>
              <w:rPr>
                <w:b/>
                <w:color w:val="000000"/>
                <w:sz w:val="22"/>
                <w:szCs w:val="22"/>
              </w:rPr>
            </w:pPr>
            <w:r>
              <w:rPr>
                <w:color w:val="000000"/>
                <w:sz w:val="22"/>
                <w:szCs w:val="22"/>
              </w:rPr>
              <w:t>A wide range of grammatical structures is used accurately with only minor errors that do not impede understanding.</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79CBB834" w14:textId="77777777" w:rsidR="001B3DE9" w:rsidRDefault="00000000">
            <w:pPr>
              <w:pBdr>
                <w:top w:val="nil"/>
                <w:left w:val="nil"/>
                <w:bottom w:val="nil"/>
                <w:right w:val="nil"/>
                <w:between w:val="nil"/>
              </w:pBdr>
              <w:rPr>
                <w:b/>
                <w:color w:val="000000"/>
                <w:sz w:val="22"/>
                <w:szCs w:val="22"/>
              </w:rPr>
            </w:pPr>
            <w:r>
              <w:rPr>
                <w:color w:val="000000"/>
                <w:sz w:val="22"/>
                <w:szCs w:val="22"/>
              </w:rPr>
              <w:t>A variety of grammatical structures are used, but with some errors that occasionally affect clarity.</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176697B5" w14:textId="77777777" w:rsidR="001B3DE9" w:rsidRDefault="00000000">
            <w:pPr>
              <w:pBdr>
                <w:top w:val="nil"/>
                <w:left w:val="nil"/>
                <w:bottom w:val="nil"/>
                <w:right w:val="nil"/>
                <w:between w:val="nil"/>
              </w:pBdr>
              <w:rPr>
                <w:color w:val="000000"/>
                <w:sz w:val="22"/>
                <w:szCs w:val="22"/>
              </w:rPr>
            </w:pPr>
            <w:r>
              <w:rPr>
                <w:color w:val="000000"/>
                <w:sz w:val="22"/>
                <w:szCs w:val="22"/>
              </w:rPr>
              <w:t>Limited grammatical structures, with frequent errors that affect meaning and clarity.</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55D6B51F" w14:textId="77777777" w:rsidR="001B3DE9" w:rsidRDefault="00000000">
            <w:pPr>
              <w:pBdr>
                <w:top w:val="nil"/>
                <w:left w:val="nil"/>
                <w:bottom w:val="nil"/>
                <w:right w:val="nil"/>
                <w:between w:val="nil"/>
              </w:pBdr>
              <w:rPr>
                <w:color w:val="000000"/>
                <w:sz w:val="22"/>
                <w:szCs w:val="22"/>
              </w:rPr>
            </w:pPr>
            <w:r>
              <w:rPr>
                <w:color w:val="000000"/>
                <w:sz w:val="22"/>
                <w:szCs w:val="22"/>
              </w:rPr>
              <w:t>Numerous grammatical errors that severely impede understanding and make the text difficult to follow.</w:t>
            </w:r>
          </w:p>
        </w:tc>
      </w:tr>
      <w:tr w:rsidR="001B3DE9" w14:paraId="63423D2D"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0057F625" w14:textId="77777777" w:rsidR="001B3DE9" w:rsidRDefault="00000000">
            <w:pPr>
              <w:pBdr>
                <w:top w:val="nil"/>
                <w:left w:val="nil"/>
                <w:bottom w:val="nil"/>
                <w:right w:val="nil"/>
                <w:between w:val="nil"/>
              </w:pBdr>
              <w:rPr>
                <w:b/>
                <w:color w:val="000000"/>
                <w:sz w:val="22"/>
                <w:szCs w:val="22"/>
              </w:rPr>
            </w:pPr>
            <w:r>
              <w:rPr>
                <w:color w:val="000000"/>
                <w:sz w:val="22"/>
                <w:szCs w:val="22"/>
              </w:rPr>
              <w:t>Content Relevance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98A8D68" w14:textId="77777777" w:rsidR="001B3DE9" w:rsidRDefault="00000000">
            <w:pPr>
              <w:pBdr>
                <w:top w:val="nil"/>
                <w:left w:val="nil"/>
                <w:bottom w:val="nil"/>
                <w:right w:val="nil"/>
                <w:between w:val="nil"/>
              </w:pBdr>
              <w:rPr>
                <w:color w:val="000000"/>
                <w:sz w:val="22"/>
                <w:szCs w:val="22"/>
              </w:rPr>
            </w:pPr>
            <w:r>
              <w:rPr>
                <w:color w:val="000000"/>
                <w:sz w:val="22"/>
                <w:szCs w:val="22"/>
              </w:rPr>
              <w:t>The content is highly relevant to the task and provides insightful, well-supported arguments or examples related to IELTS preparation.</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635FAFD0" w14:textId="77777777" w:rsidR="001B3DE9" w:rsidRDefault="00000000">
            <w:pPr>
              <w:pBdr>
                <w:top w:val="nil"/>
                <w:left w:val="nil"/>
                <w:bottom w:val="nil"/>
                <w:right w:val="nil"/>
                <w:between w:val="nil"/>
              </w:pBdr>
              <w:rPr>
                <w:color w:val="000000"/>
                <w:sz w:val="22"/>
                <w:szCs w:val="22"/>
              </w:rPr>
            </w:pPr>
            <w:r>
              <w:rPr>
                <w:color w:val="000000"/>
                <w:sz w:val="22"/>
                <w:szCs w:val="22"/>
              </w:rPr>
              <w:t>The content is relevant but lacks depth in some parts or examples are not fully developed.</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68E8AF67" w14:textId="77777777" w:rsidR="001B3DE9" w:rsidRDefault="00000000">
            <w:pPr>
              <w:pBdr>
                <w:top w:val="nil"/>
                <w:left w:val="nil"/>
                <w:bottom w:val="nil"/>
                <w:right w:val="nil"/>
                <w:between w:val="nil"/>
              </w:pBdr>
              <w:rPr>
                <w:color w:val="000000"/>
                <w:sz w:val="22"/>
                <w:szCs w:val="22"/>
              </w:rPr>
            </w:pPr>
            <w:r>
              <w:rPr>
                <w:color w:val="000000"/>
                <w:sz w:val="22"/>
                <w:szCs w:val="22"/>
              </w:rPr>
              <w:t>The content is somewhat relevant but lacks sufficient detail or contains irrelevant points.</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419DF163" w14:textId="77777777" w:rsidR="001B3DE9" w:rsidRDefault="00000000">
            <w:pPr>
              <w:pBdr>
                <w:top w:val="nil"/>
                <w:left w:val="nil"/>
                <w:bottom w:val="nil"/>
                <w:right w:val="nil"/>
                <w:between w:val="nil"/>
              </w:pBdr>
              <w:rPr>
                <w:color w:val="000000"/>
                <w:sz w:val="22"/>
                <w:szCs w:val="22"/>
              </w:rPr>
            </w:pPr>
            <w:r>
              <w:rPr>
                <w:color w:val="000000"/>
                <w:sz w:val="22"/>
                <w:szCs w:val="22"/>
              </w:rPr>
              <w:t>The content is irrelevant to the task or lacks coherence, with no clear development of ideas.</w:t>
            </w:r>
          </w:p>
        </w:tc>
      </w:tr>
      <w:tr w:rsidR="001B3DE9" w14:paraId="5BB8B98A" w14:textId="77777777">
        <w:trPr>
          <w:trHeight w:val="300"/>
        </w:trPr>
        <w:tc>
          <w:tcPr>
            <w:tcW w:w="2119" w:type="dxa"/>
            <w:tcBorders>
              <w:top w:val="single" w:sz="6" w:space="0" w:color="000000"/>
              <w:left w:val="single" w:sz="6" w:space="0" w:color="000000"/>
              <w:bottom w:val="single" w:sz="6" w:space="0" w:color="000000"/>
              <w:right w:val="single" w:sz="6" w:space="0" w:color="000000"/>
            </w:tcBorders>
            <w:shd w:val="clear" w:color="auto" w:fill="F2DCDB"/>
          </w:tcPr>
          <w:p w14:paraId="7F31DBDC" w14:textId="77777777" w:rsidR="001B3DE9" w:rsidRDefault="00000000">
            <w:pPr>
              <w:pBdr>
                <w:top w:val="nil"/>
                <w:left w:val="nil"/>
                <w:bottom w:val="nil"/>
                <w:right w:val="nil"/>
                <w:between w:val="nil"/>
              </w:pBdr>
              <w:rPr>
                <w:color w:val="000000"/>
                <w:sz w:val="22"/>
                <w:szCs w:val="22"/>
              </w:rPr>
            </w:pPr>
            <w:r>
              <w:rPr>
                <w:color w:val="000000"/>
                <w:sz w:val="22"/>
                <w:szCs w:val="22"/>
              </w:rPr>
              <w:t>Critical Thinking and Analysis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6CC7212" w14:textId="77777777" w:rsidR="001B3DE9" w:rsidRDefault="00000000">
            <w:pPr>
              <w:pBdr>
                <w:top w:val="nil"/>
                <w:left w:val="nil"/>
                <w:bottom w:val="nil"/>
                <w:right w:val="nil"/>
                <w:between w:val="nil"/>
              </w:pBdr>
              <w:rPr>
                <w:color w:val="000000"/>
                <w:sz w:val="22"/>
                <w:szCs w:val="22"/>
              </w:rPr>
            </w:pPr>
            <w:r>
              <w:rPr>
                <w:color w:val="000000"/>
                <w:sz w:val="22"/>
                <w:szCs w:val="22"/>
              </w:rPr>
              <w:t>The assignment demonstrates original ideas, critical thinking, and analysis of IELTS-related issues, supported by evidence.</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5C40ECC9" w14:textId="77777777" w:rsidR="001B3DE9" w:rsidRDefault="00000000">
            <w:pPr>
              <w:pBdr>
                <w:top w:val="nil"/>
                <w:left w:val="nil"/>
                <w:bottom w:val="nil"/>
                <w:right w:val="nil"/>
                <w:between w:val="nil"/>
              </w:pBdr>
              <w:rPr>
                <w:color w:val="000000"/>
                <w:sz w:val="22"/>
                <w:szCs w:val="22"/>
              </w:rPr>
            </w:pPr>
            <w:r>
              <w:rPr>
                <w:color w:val="000000"/>
                <w:sz w:val="22"/>
                <w:szCs w:val="22"/>
              </w:rPr>
              <w:t>Some critical thinking is evident, but the analysis could be more in-depth or better supported by examples.</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14:paraId="41C8C977" w14:textId="77777777" w:rsidR="001B3DE9" w:rsidRDefault="00000000">
            <w:pPr>
              <w:pBdr>
                <w:top w:val="nil"/>
                <w:left w:val="nil"/>
                <w:bottom w:val="nil"/>
                <w:right w:val="nil"/>
                <w:between w:val="nil"/>
              </w:pBdr>
              <w:rPr>
                <w:color w:val="000000"/>
                <w:sz w:val="22"/>
                <w:szCs w:val="22"/>
              </w:rPr>
            </w:pPr>
            <w:r>
              <w:rPr>
                <w:color w:val="000000"/>
                <w:sz w:val="22"/>
                <w:szCs w:val="22"/>
              </w:rPr>
              <w:t>Basic critical thinking, with minimal analysis or reliance on superficial arguments.</w:t>
            </w:r>
          </w:p>
        </w:tc>
        <w:tc>
          <w:tcPr>
            <w:tcW w:w="3503" w:type="dxa"/>
            <w:tcBorders>
              <w:top w:val="single" w:sz="6" w:space="0" w:color="000000"/>
              <w:left w:val="single" w:sz="6" w:space="0" w:color="000000"/>
              <w:bottom w:val="single" w:sz="6" w:space="0" w:color="000000"/>
              <w:right w:val="single" w:sz="6" w:space="0" w:color="000000"/>
            </w:tcBorders>
            <w:shd w:val="clear" w:color="auto" w:fill="auto"/>
          </w:tcPr>
          <w:p w14:paraId="4EE5AA07" w14:textId="77777777" w:rsidR="001B3DE9" w:rsidRDefault="00000000">
            <w:pPr>
              <w:pBdr>
                <w:top w:val="nil"/>
                <w:left w:val="nil"/>
                <w:bottom w:val="nil"/>
                <w:right w:val="nil"/>
                <w:between w:val="nil"/>
              </w:pBdr>
              <w:jc w:val="both"/>
              <w:rPr>
                <w:color w:val="000000"/>
                <w:sz w:val="22"/>
                <w:szCs w:val="22"/>
              </w:rPr>
            </w:pPr>
            <w:r>
              <w:rPr>
                <w:color w:val="000000"/>
                <w:sz w:val="22"/>
                <w:szCs w:val="22"/>
              </w:rPr>
              <w:t>No critical thinking or analysis is present, with a lack of engagement in IELTS-related problem-solving.</w:t>
            </w:r>
          </w:p>
        </w:tc>
      </w:tr>
    </w:tbl>
    <w:p w14:paraId="58B2CBA8" w14:textId="77777777" w:rsidR="001B3DE9" w:rsidRDefault="001B3DE9">
      <w:pPr>
        <w:jc w:val="both"/>
        <w:rPr>
          <w:b/>
        </w:rPr>
      </w:pPr>
    </w:p>
    <w:p w14:paraId="5E3BD4C8" w14:textId="77777777" w:rsidR="001B3DE9" w:rsidRDefault="001B3DE9">
      <w:pPr>
        <w:jc w:val="both"/>
        <w:rPr>
          <w:b/>
        </w:rPr>
      </w:pPr>
    </w:p>
    <w:sectPr w:rsidR="001B3DE9">
      <w:pgSz w:w="16838" w:h="11906" w:orient="landscape"/>
      <w:pgMar w:top="851" w:right="1418" w:bottom="1701"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8193B"/>
    <w:multiLevelType w:val="multilevel"/>
    <w:tmpl w:val="36EC600E"/>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FC66A0"/>
    <w:multiLevelType w:val="multilevel"/>
    <w:tmpl w:val="AEF8E5C2"/>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BF83810"/>
    <w:multiLevelType w:val="multilevel"/>
    <w:tmpl w:val="D42878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8083757">
    <w:abstractNumId w:val="2"/>
  </w:num>
  <w:num w:numId="2" w16cid:durableId="1617102071">
    <w:abstractNumId w:val="0"/>
  </w:num>
  <w:num w:numId="3" w16cid:durableId="1960721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E9"/>
    <w:rsid w:val="001B3DE9"/>
    <w:rsid w:val="00587E6F"/>
    <w:rsid w:val="00872E4B"/>
    <w:rsid w:val="00B43364"/>
    <w:rsid w:val="00BC64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A94E"/>
  <w15:docId w15:val="{71FEA37E-0636-423F-A274-84339E91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587E6F"/>
    <w:rPr>
      <w:color w:val="0000FF" w:themeColor="hyperlink"/>
      <w:u w:val="single"/>
    </w:rPr>
  </w:style>
  <w:style w:type="character" w:styleId="UnresolvedMention">
    <w:name w:val="Unresolved Mention"/>
    <w:basedOn w:val="DefaultParagraphFont"/>
    <w:uiPriority w:val="99"/>
    <w:semiHidden/>
    <w:unhideWhenUsed/>
    <w:rsid w:val="00587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093637">
      <w:bodyDiv w:val="1"/>
      <w:marLeft w:val="0"/>
      <w:marRight w:val="0"/>
      <w:marTop w:val="0"/>
      <w:marBottom w:val="0"/>
      <w:divBdr>
        <w:top w:val="none" w:sz="0" w:space="0" w:color="auto"/>
        <w:left w:val="none" w:sz="0" w:space="0" w:color="auto"/>
        <w:bottom w:val="none" w:sz="0" w:space="0" w:color="auto"/>
        <w:right w:val="none" w:sz="0" w:space="0" w:color="auto"/>
      </w:divBdr>
      <w:divsChild>
        <w:div w:id="574363530">
          <w:marLeft w:val="0"/>
          <w:marRight w:val="0"/>
          <w:marTop w:val="0"/>
          <w:marBottom w:val="0"/>
          <w:divBdr>
            <w:top w:val="none" w:sz="0" w:space="0" w:color="auto"/>
            <w:left w:val="none" w:sz="0" w:space="0" w:color="auto"/>
            <w:bottom w:val="none" w:sz="0" w:space="0" w:color="auto"/>
            <w:right w:val="none" w:sz="0" w:space="0" w:color="auto"/>
          </w:divBdr>
        </w:div>
        <w:div w:id="554201235">
          <w:marLeft w:val="0"/>
          <w:marRight w:val="0"/>
          <w:marTop w:val="0"/>
          <w:marBottom w:val="0"/>
          <w:divBdr>
            <w:top w:val="none" w:sz="0" w:space="0" w:color="auto"/>
            <w:left w:val="none" w:sz="0" w:space="0" w:color="auto"/>
            <w:bottom w:val="none" w:sz="0" w:space="0" w:color="auto"/>
            <w:right w:val="none" w:sz="0" w:space="0" w:color="auto"/>
          </w:divBdr>
        </w:div>
        <w:div w:id="1334213641">
          <w:marLeft w:val="0"/>
          <w:marRight w:val="0"/>
          <w:marTop w:val="0"/>
          <w:marBottom w:val="0"/>
          <w:divBdr>
            <w:top w:val="none" w:sz="0" w:space="0" w:color="auto"/>
            <w:left w:val="none" w:sz="0" w:space="0" w:color="auto"/>
            <w:bottom w:val="none" w:sz="0" w:space="0" w:color="auto"/>
            <w:right w:val="none" w:sz="0" w:space="0" w:color="auto"/>
          </w:divBdr>
        </w:div>
        <w:div w:id="549658680">
          <w:marLeft w:val="0"/>
          <w:marRight w:val="0"/>
          <w:marTop w:val="0"/>
          <w:marBottom w:val="0"/>
          <w:divBdr>
            <w:top w:val="none" w:sz="0" w:space="0" w:color="auto"/>
            <w:left w:val="none" w:sz="0" w:space="0" w:color="auto"/>
            <w:bottom w:val="none" w:sz="0" w:space="0" w:color="auto"/>
            <w:right w:val="none" w:sz="0" w:space="0" w:color="auto"/>
          </w:divBdr>
        </w:div>
      </w:divsChild>
    </w:div>
    <w:div w:id="819035586">
      <w:bodyDiv w:val="1"/>
      <w:marLeft w:val="0"/>
      <w:marRight w:val="0"/>
      <w:marTop w:val="0"/>
      <w:marBottom w:val="0"/>
      <w:divBdr>
        <w:top w:val="none" w:sz="0" w:space="0" w:color="auto"/>
        <w:left w:val="none" w:sz="0" w:space="0" w:color="auto"/>
        <w:bottom w:val="none" w:sz="0" w:space="0" w:color="auto"/>
        <w:right w:val="none" w:sz="0" w:space="0" w:color="auto"/>
      </w:divBdr>
      <w:divsChild>
        <w:div w:id="1146628740">
          <w:marLeft w:val="0"/>
          <w:marRight w:val="0"/>
          <w:marTop w:val="0"/>
          <w:marBottom w:val="0"/>
          <w:divBdr>
            <w:top w:val="none" w:sz="0" w:space="0" w:color="auto"/>
            <w:left w:val="none" w:sz="0" w:space="0" w:color="auto"/>
            <w:bottom w:val="none" w:sz="0" w:space="0" w:color="auto"/>
            <w:right w:val="none" w:sz="0" w:space="0" w:color="auto"/>
          </w:divBdr>
        </w:div>
        <w:div w:id="387151495">
          <w:marLeft w:val="0"/>
          <w:marRight w:val="0"/>
          <w:marTop w:val="0"/>
          <w:marBottom w:val="0"/>
          <w:divBdr>
            <w:top w:val="none" w:sz="0" w:space="0" w:color="auto"/>
            <w:left w:val="none" w:sz="0" w:space="0" w:color="auto"/>
            <w:bottom w:val="none" w:sz="0" w:space="0" w:color="auto"/>
            <w:right w:val="none" w:sz="0" w:space="0" w:color="auto"/>
          </w:divBdr>
        </w:div>
        <w:div w:id="942612354">
          <w:marLeft w:val="0"/>
          <w:marRight w:val="0"/>
          <w:marTop w:val="0"/>
          <w:marBottom w:val="0"/>
          <w:divBdr>
            <w:top w:val="none" w:sz="0" w:space="0" w:color="auto"/>
            <w:left w:val="none" w:sz="0" w:space="0" w:color="auto"/>
            <w:bottom w:val="none" w:sz="0" w:space="0" w:color="auto"/>
            <w:right w:val="none" w:sz="0" w:space="0" w:color="auto"/>
          </w:divBdr>
        </w:div>
        <w:div w:id="15746575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gvolive.com/en-us" TargetMode="External"/><Relationship Id="rId13" Type="http://schemas.openxmlformats.org/officeDocument/2006/relationships/hyperlink" Target="http://www.teachingenglish.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ultitran.com/" TargetMode="External"/><Relationship Id="rId12" Type="http://schemas.openxmlformats.org/officeDocument/2006/relationships/hyperlink" Target="http://www.bbc.co.uk/learningenglish"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 Type="http://schemas.openxmlformats.org/officeDocument/2006/relationships/styles" Target="styles.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numbering" Target="numbering.xml"/><Relationship Id="rId6" Type="http://schemas.openxmlformats.org/officeDocument/2006/relationships/hyperlink" Target="https://eric.ed.gov" TargetMode="External"/><Relationship Id="rId11" Type="http://schemas.openxmlformats.org/officeDocument/2006/relationships/hyperlink" Target="http://www.ted.com/talks" TargetMode="External"/><Relationship Id="rId5" Type="http://schemas.openxmlformats.org/officeDocument/2006/relationships/hyperlink" Target="mailto:Akasan601@gmail.com" TargetMode="Externa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https://www.oxfordlearnersdictionarie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zdic.com" TargetMode="External"/><Relationship Id="rId14" Type="http://schemas.openxmlformats.org/officeDocument/2006/relationships/hyperlink" Target="https://univer.kaznu.kz/Content/instructions/%D0%90%D0%BA%D0%B0%D0%B4%D0%B5%D0%BC%D0%B8%D1%87%D0%B5%D1%81%D0%BA%D0%B0%D1%8F%20%D0%BF%D0%BE%D0%BB%D0%B8%D1%82%D0%B8%D0%BA%D0%B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3436</Words>
  <Characters>19587</Characters>
  <Application>Microsoft Office Word</Application>
  <DocSecurity>0</DocSecurity>
  <Lines>163</Lines>
  <Paragraphs>45</Paragraphs>
  <ScaleCrop>false</ScaleCrop>
  <Company/>
  <LinksUpToDate>false</LinksUpToDate>
  <CharactersWithSpaces>22978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Kana ...</cp:lastModifiedBy>
  <cp:revision>3</cp:revision>
  <dcterms:created xsi:type="dcterms:W3CDTF">2024-11-24T15:56:00Z</dcterms:created>
  <dcterms:modified xsi:type="dcterms:W3CDTF">2024-11-25T03:28:00Z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MediaServiceImageTags</vt:lpwstr>
  </property>
</Properties>
</file>